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AA3B" w14:textId="77777777" w:rsidR="00F701C4" w:rsidRDefault="00F701C4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53FC4B" w14:textId="77777777" w:rsidR="00F701C4" w:rsidRDefault="00F701C4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0" w14:textId="2F2C94C4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Centrum poradenstva a prevencie,</w:t>
      </w:r>
    </w:p>
    <w:p w14:paraId="29037091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Dolná 6, 966 81 Žarnovica</w:t>
      </w:r>
    </w:p>
    <w:p w14:paraId="29037092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3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4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5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6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7" w14:textId="77777777" w:rsidR="006D1702" w:rsidRDefault="006D1702" w:rsidP="006D1702">
      <w:pPr>
        <w:pStyle w:val="Prosttext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037098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9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A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B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C" w14:textId="77777777" w:rsidR="006D1702" w:rsidRDefault="006D1702" w:rsidP="006D1702">
      <w:pPr>
        <w:pStyle w:val="Prosttext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03709D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SPRÁVA</w:t>
      </w:r>
    </w:p>
    <w:p w14:paraId="2903709E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o výchovno-vzdelávacej činnosti,</w:t>
      </w:r>
    </w:p>
    <w:p w14:paraId="2903709F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jej výsledkoch a podmienkach</w:t>
      </w:r>
    </w:p>
    <w:p w14:paraId="290370A0" w14:textId="62793966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za školský rok 202</w:t>
      </w:r>
      <w:r w:rsidR="000E099D">
        <w:rPr>
          <w:rFonts w:ascii="Times New Roman" w:hAnsi="Times New Roman"/>
          <w:b/>
          <w:sz w:val="36"/>
          <w:szCs w:val="36"/>
        </w:rPr>
        <w:t>3</w:t>
      </w:r>
      <w:r w:rsidR="00F87003">
        <w:rPr>
          <w:rFonts w:ascii="Times New Roman" w:hAnsi="Times New Roman"/>
          <w:b/>
          <w:sz w:val="36"/>
          <w:szCs w:val="36"/>
        </w:rPr>
        <w:t>/202</w:t>
      </w:r>
      <w:r w:rsidR="000E099D">
        <w:rPr>
          <w:rFonts w:ascii="Times New Roman" w:hAnsi="Times New Roman"/>
          <w:b/>
          <w:sz w:val="36"/>
          <w:szCs w:val="36"/>
        </w:rPr>
        <w:t>4</w:t>
      </w:r>
    </w:p>
    <w:p w14:paraId="290370A1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90370A2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3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4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5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6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7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9" w14:textId="77777777" w:rsidR="006D1702" w:rsidRDefault="006D1702" w:rsidP="008B29EC">
      <w:pPr>
        <w:pStyle w:val="Prosttext"/>
        <w:spacing w:line="360" w:lineRule="auto"/>
        <w:rPr>
          <w:rFonts w:ascii="Times New Roman" w:hAnsi="Times New Roman"/>
          <w:sz w:val="28"/>
          <w:szCs w:val="28"/>
        </w:rPr>
      </w:pPr>
    </w:p>
    <w:p w14:paraId="290370AA" w14:textId="1C2C2EA1" w:rsidR="006D1702" w:rsidRDefault="00236ED4" w:rsidP="006D1702">
      <w:pPr>
        <w:pStyle w:val="Prosttext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B4916">
        <w:rPr>
          <w:rFonts w:ascii="Times New Roman" w:hAnsi="Times New Roman"/>
          <w:b/>
          <w:sz w:val="28"/>
          <w:szCs w:val="28"/>
        </w:rPr>
        <w:t xml:space="preserve">V Žarnovici </w:t>
      </w:r>
      <w:r w:rsidR="00C93E54">
        <w:rPr>
          <w:rFonts w:ascii="Times New Roman" w:hAnsi="Times New Roman"/>
          <w:b/>
          <w:sz w:val="28"/>
          <w:szCs w:val="28"/>
        </w:rPr>
        <w:t>2</w:t>
      </w:r>
      <w:r w:rsidR="004A799E">
        <w:rPr>
          <w:rFonts w:ascii="Times New Roman" w:hAnsi="Times New Roman"/>
          <w:b/>
          <w:sz w:val="28"/>
          <w:szCs w:val="28"/>
        </w:rPr>
        <w:t>3</w:t>
      </w:r>
      <w:r w:rsidR="006D1702">
        <w:rPr>
          <w:rFonts w:ascii="Times New Roman" w:hAnsi="Times New Roman"/>
          <w:b/>
          <w:sz w:val="28"/>
          <w:szCs w:val="28"/>
        </w:rPr>
        <w:t>.10.202</w:t>
      </w:r>
      <w:r w:rsidR="000E099D">
        <w:rPr>
          <w:rFonts w:ascii="Times New Roman" w:hAnsi="Times New Roman"/>
          <w:b/>
          <w:sz w:val="28"/>
          <w:szCs w:val="28"/>
        </w:rPr>
        <w:t xml:space="preserve">4 </w:t>
      </w:r>
      <w:r w:rsidR="006D1702">
        <w:rPr>
          <w:rFonts w:ascii="Times New Roman" w:hAnsi="Times New Roman"/>
          <w:b/>
          <w:sz w:val="28"/>
          <w:szCs w:val="28"/>
        </w:rPr>
        <w:t xml:space="preserve">                                               Mgr. Daniela Hudecová</w:t>
      </w:r>
    </w:p>
    <w:p w14:paraId="290370AB" w14:textId="77777777" w:rsidR="00236ED4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428E46C7" w14:textId="77777777" w:rsidR="00A07F9F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54D67803" w14:textId="77777777" w:rsidR="00A07F9F" w:rsidRDefault="00A07F9F" w:rsidP="006D1702">
      <w:pPr>
        <w:spacing w:line="276" w:lineRule="auto"/>
        <w:jc w:val="both"/>
        <w:rPr>
          <w:rFonts w:ascii="Times New Roman" w:hAnsi="Times New Roman" w:cs="Times New Roman"/>
        </w:rPr>
      </w:pPr>
    </w:p>
    <w:p w14:paraId="6712048C" w14:textId="77777777" w:rsidR="00A07F9F" w:rsidRDefault="00A07F9F" w:rsidP="006D1702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0AE" w14:textId="42C6FE2E" w:rsidR="006D1702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290370AF" w14:textId="77777777" w:rsidR="006D1702" w:rsidRDefault="00236ED4" w:rsidP="006D170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D1702" w:rsidRPr="00F819BD">
        <w:rPr>
          <w:rFonts w:ascii="Times New Roman" w:hAnsi="Times New Roman"/>
          <w:b/>
          <w:sz w:val="24"/>
          <w:szCs w:val="24"/>
        </w:rPr>
        <w:t>Východiská a</w:t>
      </w:r>
      <w:r w:rsidR="006D1702">
        <w:rPr>
          <w:rFonts w:ascii="Times New Roman" w:hAnsi="Times New Roman"/>
          <w:b/>
          <w:sz w:val="24"/>
          <w:szCs w:val="24"/>
        </w:rPr>
        <w:t> </w:t>
      </w:r>
      <w:r w:rsidR="006D1702" w:rsidRPr="00F819BD">
        <w:rPr>
          <w:rFonts w:ascii="Times New Roman" w:hAnsi="Times New Roman"/>
          <w:b/>
          <w:sz w:val="24"/>
          <w:szCs w:val="24"/>
        </w:rPr>
        <w:t>podklady</w:t>
      </w:r>
      <w:r w:rsidR="006D1702">
        <w:rPr>
          <w:rFonts w:ascii="Times New Roman" w:hAnsi="Times New Roman"/>
          <w:b/>
          <w:sz w:val="24"/>
          <w:szCs w:val="24"/>
        </w:rPr>
        <w:t>:</w:t>
      </w:r>
    </w:p>
    <w:p w14:paraId="290370B0" w14:textId="77777777" w:rsidR="00236ED4" w:rsidRDefault="00236ED4" w:rsidP="006D170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0B1" w14:textId="77777777" w:rsidR="006D1702" w:rsidRPr="001901B7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Vyhláška Ministerstva školstva, vedy výskumu a športu Slovenskej republiky č. 435/2020 Z.z.  o štruktúre a obsahu správ o výchovno-vzdelávacej činnosti, jej výsledkoch a podmienkach škôl a školských zariadení;</w:t>
      </w:r>
    </w:p>
    <w:p w14:paraId="290370B2" w14:textId="713D4D0C" w:rsidR="006D1702" w:rsidRPr="00F93DE2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Koncep</w:t>
      </w:r>
      <w:r w:rsidR="00D14320">
        <w:rPr>
          <w:rFonts w:ascii="Times New Roman" w:hAnsi="Times New Roman"/>
          <w:sz w:val="24"/>
          <w:szCs w:val="24"/>
        </w:rPr>
        <w:t xml:space="preserve">čný zámer rozvoja </w:t>
      </w:r>
      <w:r w:rsidR="00F93DE2">
        <w:rPr>
          <w:rFonts w:ascii="Times New Roman" w:hAnsi="Times New Roman"/>
          <w:sz w:val="24"/>
          <w:szCs w:val="24"/>
        </w:rPr>
        <w:t>CPPPaP na obdobie rokov 2020-2024</w:t>
      </w:r>
      <w:r w:rsidR="009B03DD">
        <w:rPr>
          <w:rFonts w:ascii="Times New Roman" w:hAnsi="Times New Roman"/>
          <w:sz w:val="24"/>
          <w:szCs w:val="24"/>
        </w:rPr>
        <w:t>;</w:t>
      </w:r>
    </w:p>
    <w:p w14:paraId="4AC486EC" w14:textId="11F14DAB" w:rsidR="00F93DE2" w:rsidRPr="00F819BD" w:rsidRDefault="00BF042A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</w:t>
      </w:r>
      <w:r w:rsidR="00A84B68">
        <w:rPr>
          <w:rFonts w:ascii="Times New Roman" w:hAnsi="Times New Roman"/>
          <w:sz w:val="24"/>
          <w:szCs w:val="24"/>
        </w:rPr>
        <w:t>h koncepcie rozvoja CPP s Elokovaným pracoviskom</w:t>
      </w:r>
      <w:r w:rsidR="009B03DD">
        <w:rPr>
          <w:rFonts w:ascii="Times New Roman" w:hAnsi="Times New Roman"/>
          <w:sz w:val="24"/>
          <w:szCs w:val="24"/>
        </w:rPr>
        <w:t xml:space="preserve"> ako súčasťou CPP na roky 2023-2027;</w:t>
      </w:r>
    </w:p>
    <w:p w14:paraId="290370B3" w14:textId="364429B0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práce a zameranie činnosti CP</w:t>
      </w:r>
      <w:r w:rsidR="003C3586">
        <w:rPr>
          <w:rFonts w:ascii="Times New Roman" w:hAnsi="Times New Roman"/>
          <w:sz w:val="24"/>
          <w:szCs w:val="24"/>
        </w:rPr>
        <w:t>P</w:t>
      </w:r>
      <w:r w:rsidR="00247EDA">
        <w:rPr>
          <w:rFonts w:ascii="Times New Roman" w:hAnsi="Times New Roman"/>
          <w:sz w:val="24"/>
          <w:szCs w:val="24"/>
        </w:rPr>
        <w:t xml:space="preserve"> Žarnovica na škol. rok 202</w:t>
      </w:r>
      <w:r w:rsidR="000E099D">
        <w:rPr>
          <w:rFonts w:ascii="Times New Roman" w:hAnsi="Times New Roman"/>
          <w:sz w:val="24"/>
          <w:szCs w:val="24"/>
        </w:rPr>
        <w:t>3</w:t>
      </w:r>
      <w:r w:rsidR="00247EDA">
        <w:rPr>
          <w:rFonts w:ascii="Times New Roman" w:hAnsi="Times New Roman"/>
          <w:sz w:val="24"/>
          <w:szCs w:val="24"/>
        </w:rPr>
        <w:t>/2</w:t>
      </w:r>
      <w:r w:rsidR="000E099D">
        <w:rPr>
          <w:rFonts w:ascii="Times New Roman" w:hAnsi="Times New Roman"/>
          <w:sz w:val="24"/>
          <w:szCs w:val="24"/>
        </w:rPr>
        <w:t>4;</w:t>
      </w:r>
    </w:p>
    <w:p w14:paraId="290370B4" w14:textId="6216877F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Analýzy činnosti odborných zamestna</w:t>
      </w:r>
      <w:r w:rsidR="00247EDA">
        <w:rPr>
          <w:rFonts w:ascii="Times New Roman" w:hAnsi="Times New Roman"/>
          <w:sz w:val="24"/>
          <w:szCs w:val="24"/>
        </w:rPr>
        <w:t>ncov IX./202</w:t>
      </w:r>
      <w:r w:rsidR="000E099D">
        <w:rPr>
          <w:rFonts w:ascii="Times New Roman" w:hAnsi="Times New Roman"/>
          <w:sz w:val="24"/>
          <w:szCs w:val="24"/>
        </w:rPr>
        <w:t>3</w:t>
      </w:r>
      <w:r w:rsidR="00247EDA">
        <w:rPr>
          <w:rFonts w:ascii="Times New Roman" w:hAnsi="Times New Roman"/>
          <w:sz w:val="24"/>
          <w:szCs w:val="24"/>
        </w:rPr>
        <w:t xml:space="preserve"> – VIII/202</w:t>
      </w:r>
      <w:r w:rsidR="000E099D">
        <w:rPr>
          <w:rFonts w:ascii="Times New Roman" w:hAnsi="Times New Roman"/>
          <w:sz w:val="24"/>
          <w:szCs w:val="24"/>
        </w:rPr>
        <w:t>4</w:t>
      </w:r>
      <w:r w:rsidR="002F6DB5">
        <w:rPr>
          <w:rFonts w:ascii="Times New Roman" w:hAnsi="Times New Roman"/>
          <w:sz w:val="24"/>
          <w:szCs w:val="24"/>
        </w:rPr>
        <w:t>;</w:t>
      </w:r>
    </w:p>
    <w:p w14:paraId="290370B5" w14:textId="3BF1E2AC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Výstupy z programu EVUPp – evidencia či</w:t>
      </w:r>
      <w:r w:rsidR="003C3586">
        <w:rPr>
          <w:rFonts w:ascii="Times New Roman" w:hAnsi="Times New Roman"/>
          <w:sz w:val="24"/>
          <w:szCs w:val="24"/>
        </w:rPr>
        <w:t>nnosti CPP</w:t>
      </w:r>
      <w:r w:rsidR="007440EA">
        <w:rPr>
          <w:rFonts w:ascii="Times New Roman" w:hAnsi="Times New Roman"/>
          <w:sz w:val="24"/>
          <w:szCs w:val="24"/>
        </w:rPr>
        <w:t xml:space="preserve"> v sledovanom období</w:t>
      </w:r>
      <w:r w:rsidR="002F6DB5">
        <w:rPr>
          <w:rFonts w:ascii="Times New Roman" w:hAnsi="Times New Roman"/>
          <w:sz w:val="24"/>
          <w:szCs w:val="24"/>
        </w:rPr>
        <w:t>;</w:t>
      </w:r>
    </w:p>
    <w:p w14:paraId="290370B6" w14:textId="77777777" w:rsidR="006D1702" w:rsidRPr="00332B3B" w:rsidRDefault="006D1702" w:rsidP="006D1702">
      <w:pPr>
        <w:pStyle w:val="Prost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90370B7" w14:textId="171B0804" w:rsidR="006D1702" w:rsidRDefault="006D1702" w:rsidP="006D1702">
      <w:pPr>
        <w:pStyle w:val="Zkladntext"/>
        <w:spacing w:line="276" w:lineRule="auto"/>
        <w:rPr>
          <w:szCs w:val="24"/>
        </w:rPr>
      </w:pPr>
      <w:r>
        <w:rPr>
          <w:szCs w:val="24"/>
        </w:rPr>
        <w:t xml:space="preserve">       V zmysle § 14 ods. 5 písm. e) zákona č. 596/2003 Z. z. o štátnej správe v školstve a školskej samospráve a o zmene a doplnení niektorých zákonov v znení zmien a doplnkov a podľ</w:t>
      </w:r>
      <w:r w:rsidR="00247EDA">
        <w:rPr>
          <w:szCs w:val="24"/>
        </w:rPr>
        <w:t>a § 2 ods. 1 vyhlášky MŠ SR č. 435/2020</w:t>
      </w:r>
      <w:r>
        <w:rPr>
          <w:szCs w:val="24"/>
        </w:rPr>
        <w:t xml:space="preserve"> Z. z. o štruktúre a obsahu správ o výchovno–vzdelávacej činnosti, jej výsledkoch a podmienkach škôl a š</w:t>
      </w:r>
      <w:r w:rsidR="000E099D">
        <w:rPr>
          <w:szCs w:val="24"/>
        </w:rPr>
        <w:t>kolských zariadení, riaditeľka</w:t>
      </w:r>
      <w:r>
        <w:rPr>
          <w:szCs w:val="24"/>
        </w:rPr>
        <w:t xml:space="preserve"> Centra poradenstva a prevencie Žarnovica predkladá nasledujúcu správu</w:t>
      </w:r>
      <w:r w:rsidR="00950DC5">
        <w:rPr>
          <w:szCs w:val="24"/>
        </w:rPr>
        <w:t>:</w:t>
      </w:r>
    </w:p>
    <w:p w14:paraId="290370B8" w14:textId="77777777" w:rsidR="006D1702" w:rsidRDefault="006D1702" w:rsidP="006D1702">
      <w:pPr>
        <w:spacing w:line="360" w:lineRule="auto"/>
        <w:jc w:val="both"/>
      </w:pPr>
    </w:p>
    <w:p w14:paraId="290370B9" w14:textId="77777777" w:rsidR="006D1702" w:rsidRPr="00247EDA" w:rsidRDefault="006D1702" w:rsidP="00F12EE3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7EDA">
        <w:rPr>
          <w:rFonts w:ascii="Times New Roman" w:hAnsi="Times New Roman" w:cs="Times New Roman"/>
          <w:b/>
          <w:bCs/>
          <w:sz w:val="26"/>
          <w:szCs w:val="26"/>
        </w:rPr>
        <w:t xml:space="preserve"> a) </w:t>
      </w:r>
      <w:r w:rsidRPr="00247EDA">
        <w:rPr>
          <w:rFonts w:ascii="Times New Roman" w:hAnsi="Times New Roman" w:cs="Times New Roman"/>
          <w:b/>
          <w:bCs/>
          <w:sz w:val="26"/>
          <w:szCs w:val="26"/>
          <w:u w:val="single"/>
        </w:rPr>
        <w:t>Základné identifikačné údaje o školskom zariadení (§ 2 ods. 1 písm. a)</w:t>
      </w:r>
      <w:r w:rsidRPr="00247EDA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290370BA" w14:textId="0497CA2F" w:rsidR="006D1702" w:rsidRDefault="006D1702" w:rsidP="00F12EE3">
      <w:pPr>
        <w:pStyle w:val="Hlavik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</w:t>
      </w:r>
      <w:r w:rsidR="00F12EE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1.  Názov</w:t>
      </w:r>
      <w:r>
        <w:rPr>
          <w:rFonts w:ascii="Times New Roman" w:hAnsi="Times New Roman" w:cs="Times New Roman"/>
          <w:szCs w:val="24"/>
        </w:rPr>
        <w:t>: Centrum p</w:t>
      </w:r>
      <w:r w:rsidR="00302117">
        <w:rPr>
          <w:rFonts w:ascii="Times New Roman" w:hAnsi="Times New Roman" w:cs="Times New Roman"/>
          <w:szCs w:val="24"/>
        </w:rPr>
        <w:t>oradenstva a</w:t>
      </w:r>
      <w:r>
        <w:rPr>
          <w:rFonts w:ascii="Times New Roman" w:hAnsi="Times New Roman" w:cs="Times New Roman"/>
          <w:szCs w:val="24"/>
        </w:rPr>
        <w:t xml:space="preserve"> prevencie</w:t>
      </w:r>
    </w:p>
    <w:p w14:paraId="290370BB" w14:textId="77777777" w:rsidR="006D1702" w:rsidRDefault="006D1702" w:rsidP="00F12EE3">
      <w:pPr>
        <w:pStyle w:val="Hlavika"/>
        <w:spacing w:line="27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14:paraId="290370BC" w14:textId="77777777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2. Adresa</w:t>
      </w:r>
      <w:r>
        <w:rPr>
          <w:rFonts w:ascii="Times New Roman" w:hAnsi="Times New Roman" w:cs="Times New Roman"/>
          <w:sz w:val="24"/>
          <w:szCs w:val="24"/>
        </w:rPr>
        <w:t>: Dolná 6, 966 81  Žarnovica</w:t>
      </w:r>
    </w:p>
    <w:p w14:paraId="290370BD" w14:textId="772F7A62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.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>Telefónne číslo</w:t>
      </w:r>
      <w:r w:rsidR="006D1702" w:rsidRPr="00F12EE3">
        <w:rPr>
          <w:rFonts w:ascii="Times New Roman" w:hAnsi="Times New Roman" w:cs="Times New Roman"/>
          <w:sz w:val="24"/>
          <w:szCs w:val="24"/>
        </w:rPr>
        <w:t>: 045/68 14</w:t>
      </w:r>
      <w:r w:rsidR="00274A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173</w:t>
      </w:r>
      <w:r w:rsidR="00274A79">
        <w:rPr>
          <w:rFonts w:ascii="Times New Roman" w:hAnsi="Times New Roman" w:cs="Times New Roman"/>
          <w:sz w:val="24"/>
          <w:szCs w:val="24"/>
        </w:rPr>
        <w:t xml:space="preserve">, </w:t>
      </w:r>
      <w:r w:rsidR="00F40BAB">
        <w:rPr>
          <w:rFonts w:ascii="Times New Roman" w:hAnsi="Times New Roman" w:cs="Times New Roman"/>
          <w:sz w:val="24"/>
          <w:szCs w:val="24"/>
        </w:rPr>
        <w:t>0910</w:t>
      </w:r>
      <w:r w:rsidR="002C713C">
        <w:rPr>
          <w:rFonts w:ascii="Times New Roman" w:hAnsi="Times New Roman" w:cs="Times New Roman"/>
          <w:sz w:val="24"/>
          <w:szCs w:val="24"/>
        </w:rPr>
        <w:t xml:space="preserve"> 501 173</w:t>
      </w:r>
    </w:p>
    <w:p w14:paraId="290370BE" w14:textId="7926B904" w:rsidR="006D1702" w:rsidRP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4.  Internetová adresa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: </w:t>
      </w:r>
      <w:r w:rsidR="00AA7013">
        <w:rPr>
          <w:rFonts w:ascii="Times New Roman" w:hAnsi="Times New Roman" w:cs="Times New Roman"/>
          <w:sz w:val="24"/>
          <w:szCs w:val="24"/>
        </w:rPr>
        <w:t>www.cppzc.sk</w:t>
      </w:r>
    </w:p>
    <w:p w14:paraId="290370BF" w14:textId="77777777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Elektronická adresa: </w:t>
      </w:r>
      <w:r w:rsidR="006D1702" w:rsidRPr="00F12EE3">
        <w:rPr>
          <w:rFonts w:ascii="Times New Roman" w:hAnsi="Times New Roman" w:cs="Times New Roman"/>
          <w:sz w:val="24"/>
          <w:szCs w:val="24"/>
        </w:rPr>
        <w:t>pppzc1@gmail.com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735521">
          <w:rPr>
            <w:rStyle w:val="Hypertextovprepojenie"/>
            <w:rFonts w:ascii="Times New Roman" w:hAnsi="Times New Roman" w:cs="Times New Roman"/>
            <w:sz w:val="24"/>
            <w:szCs w:val="24"/>
          </w:rPr>
          <w:t>riadcpppzc@gmail.com</w:t>
        </w:r>
      </w:hyperlink>
    </w:p>
    <w:p w14:paraId="290370C0" w14:textId="77777777" w:rsidR="006D1702" w:rsidRP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6. Vedúci zamestnanci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: Mgr. Daniela Hudecová – riaditeľka                                       </w:t>
      </w:r>
    </w:p>
    <w:p w14:paraId="290370C1" w14:textId="0837AC66" w:rsidR="006D1702" w:rsidRDefault="006D1702" w:rsidP="00F12EE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2E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2EE3">
        <w:rPr>
          <w:rFonts w:ascii="Times New Roman" w:hAnsi="Times New Roman" w:cs="Times New Roman"/>
          <w:sz w:val="24"/>
          <w:szCs w:val="24"/>
        </w:rPr>
        <w:t xml:space="preserve"> </w:t>
      </w:r>
      <w:r w:rsidRPr="00F12EE3">
        <w:rPr>
          <w:rFonts w:ascii="Times New Roman" w:hAnsi="Times New Roman" w:cs="Times New Roman"/>
          <w:sz w:val="24"/>
          <w:szCs w:val="24"/>
        </w:rPr>
        <w:t xml:space="preserve"> Mgr. Soňa Kolárová – p</w:t>
      </w:r>
      <w:r w:rsidR="00F12EE3">
        <w:rPr>
          <w:rFonts w:ascii="Times New Roman" w:hAnsi="Times New Roman" w:cs="Times New Roman"/>
          <w:sz w:val="24"/>
          <w:szCs w:val="24"/>
        </w:rPr>
        <w:t>overená zastupovaním riaditeľky</w:t>
      </w:r>
    </w:p>
    <w:p w14:paraId="290370C2" w14:textId="77777777" w:rsidR="00F12EE3" w:rsidRPr="00F12EE3" w:rsidRDefault="00F12EE3" w:rsidP="00F12EE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0C3" w14:textId="77777777" w:rsidR="006D1702" w:rsidRDefault="00F12EE3" w:rsidP="006D1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>b) Údaje o zriaďovateľovi (§2 ods. 1 písm. b)</w:t>
      </w:r>
    </w:p>
    <w:p w14:paraId="290370C5" w14:textId="03D5D3D0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C713C">
        <w:rPr>
          <w:rFonts w:ascii="Times New Roman" w:hAnsi="Times New Roman" w:cs="Times New Roman"/>
          <w:sz w:val="24"/>
          <w:szCs w:val="24"/>
        </w:rPr>
        <w:t>Regionálny úrad školskej správy v Banskej Bystric</w:t>
      </w:r>
      <w:r w:rsidR="0086549E">
        <w:rPr>
          <w:rFonts w:ascii="Times New Roman" w:hAnsi="Times New Roman" w:cs="Times New Roman"/>
          <w:sz w:val="24"/>
          <w:szCs w:val="24"/>
        </w:rPr>
        <w:t>i</w:t>
      </w:r>
    </w:p>
    <w:p w14:paraId="290370C6" w14:textId="465879F1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Námestie Ľudovíta Štúra </w:t>
      </w:r>
      <w:r w:rsidR="0002781F">
        <w:rPr>
          <w:rFonts w:ascii="Times New Roman" w:hAnsi="Times New Roman" w:cs="Times New Roman"/>
          <w:sz w:val="24"/>
          <w:szCs w:val="24"/>
        </w:rPr>
        <w:t>5943/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90370C7" w14:textId="77777777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974 05 Banská Bystrica</w:t>
      </w:r>
    </w:p>
    <w:p w14:paraId="290370C8" w14:textId="2BB7EB47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Telefónne číslo: </w:t>
      </w:r>
      <w:r w:rsidR="000D4A56">
        <w:rPr>
          <w:rFonts w:ascii="Times New Roman" w:hAnsi="Times New Roman" w:cs="Times New Roman"/>
          <w:sz w:val="24"/>
          <w:szCs w:val="24"/>
        </w:rPr>
        <w:t>048/3226315</w:t>
      </w:r>
    </w:p>
    <w:p w14:paraId="290370C9" w14:textId="28F8B16D" w:rsidR="00247EDA" w:rsidRDefault="00247EDA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E-mail: </w:t>
      </w:r>
      <w:r w:rsidR="000E099D">
        <w:rPr>
          <w:rFonts w:ascii="Times New Roman" w:hAnsi="Times New Roman" w:cs="Times New Roman"/>
          <w:sz w:val="24"/>
          <w:szCs w:val="24"/>
        </w:rPr>
        <w:t>juraj</w:t>
      </w:r>
      <w:r w:rsidR="00A63DF4">
        <w:rPr>
          <w:rFonts w:ascii="Times New Roman" w:hAnsi="Times New Roman" w:cs="Times New Roman"/>
          <w:sz w:val="24"/>
          <w:szCs w:val="24"/>
        </w:rPr>
        <w:t>.druzbacky@russ-bb.sk</w:t>
      </w:r>
    </w:p>
    <w:p w14:paraId="290370CA" w14:textId="77777777" w:rsidR="000C51BC" w:rsidRDefault="000C51BC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290370CB" w14:textId="77777777" w:rsidR="000C51BC" w:rsidRDefault="000C51BC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290370CD" w14:textId="77777777" w:rsidR="000C51BC" w:rsidRDefault="000C51BC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0CE" w14:textId="77777777" w:rsidR="000C51BC" w:rsidRPr="0028665F" w:rsidRDefault="00236ED4" w:rsidP="002866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28665F" w:rsidRPr="0028665F">
        <w:rPr>
          <w:rFonts w:ascii="Times New Roman" w:hAnsi="Times New Roman" w:cs="Times New Roman"/>
          <w:b/>
          <w:bCs/>
          <w:sz w:val="26"/>
          <w:szCs w:val="26"/>
        </w:rPr>
        <w:t>d)</w:t>
      </w:r>
      <w:r w:rsidR="0028665F" w:rsidRPr="0028665F">
        <w:rPr>
          <w:rFonts w:ascii="Times New Roman" w:hAnsi="Times New Roman" w:cs="Times New Roman"/>
          <w:b/>
          <w:bCs/>
          <w:sz w:val="26"/>
          <w:szCs w:val="26"/>
          <w:u w:val="single"/>
        </w:rPr>
        <w:t> Počet klientov zariadenia ( § 2 ods. 1 písm. d):</w:t>
      </w:r>
    </w:p>
    <w:p w14:paraId="290370CF" w14:textId="77777777" w:rsidR="0028665F" w:rsidRDefault="0028665F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0D0" w14:textId="4FC18138" w:rsidR="00A7608C" w:rsidRPr="009A1BDB" w:rsidRDefault="00A7608C" w:rsidP="009A1BD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DB">
        <w:rPr>
          <w:rFonts w:ascii="Times New Roman" w:hAnsi="Times New Roman" w:cs="Times New Roman"/>
          <w:sz w:val="24"/>
          <w:szCs w:val="24"/>
        </w:rPr>
        <w:t>Odborná činnosť</w:t>
      </w:r>
      <w:r w:rsidR="00DA2CDD">
        <w:rPr>
          <w:rFonts w:ascii="Times New Roman" w:hAnsi="Times New Roman" w:cs="Times New Roman"/>
          <w:sz w:val="24"/>
          <w:szCs w:val="24"/>
        </w:rPr>
        <w:t xml:space="preserve"> </w:t>
      </w:r>
      <w:r w:rsidRPr="009A1BDB">
        <w:rPr>
          <w:rFonts w:ascii="Times New Roman" w:hAnsi="Times New Roman" w:cs="Times New Roman"/>
          <w:sz w:val="24"/>
          <w:szCs w:val="24"/>
        </w:rPr>
        <w:t xml:space="preserve">poskytnutá klientom </w:t>
      </w:r>
      <w:r w:rsidR="00864DC5">
        <w:rPr>
          <w:rFonts w:ascii="Times New Roman" w:hAnsi="Times New Roman" w:cs="Times New Roman"/>
          <w:sz w:val="24"/>
          <w:szCs w:val="24"/>
        </w:rPr>
        <w:t>zariadenia poradenstva a prevencie</w:t>
      </w:r>
    </w:p>
    <w:tbl>
      <w:tblPr>
        <w:tblW w:w="83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616"/>
        <w:gridCol w:w="79"/>
        <w:gridCol w:w="45"/>
        <w:gridCol w:w="2590"/>
        <w:gridCol w:w="696"/>
        <w:gridCol w:w="817"/>
        <w:gridCol w:w="772"/>
        <w:gridCol w:w="749"/>
        <w:gridCol w:w="855"/>
        <w:gridCol w:w="1032"/>
      </w:tblGrid>
      <w:tr w:rsidR="003C18F9" w14:paraId="290370D5" w14:textId="7EF98F3E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0D1" w14:textId="77777777" w:rsidR="003C18F9" w:rsidRPr="00EB543A" w:rsidRDefault="003C18F9" w:rsidP="0048655B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5"/>
          </w:tcPr>
          <w:p w14:paraId="290370D2" w14:textId="77777777" w:rsidR="003C18F9" w:rsidRDefault="003C18F9" w:rsidP="0048655B">
            <w:pPr>
              <w:jc w:val="center"/>
              <w:rPr>
                <w:b/>
                <w:sz w:val="20"/>
                <w:szCs w:val="20"/>
              </w:rPr>
            </w:pPr>
            <w:r w:rsidRPr="009A1BDB">
              <w:rPr>
                <w:b/>
                <w:sz w:val="20"/>
                <w:szCs w:val="20"/>
              </w:rPr>
              <w:t>Počet aktivít</w:t>
            </w:r>
          </w:p>
          <w:p w14:paraId="7415BD2F" w14:textId="45C67322" w:rsidR="009A39B2" w:rsidRDefault="007D51B5" w:rsidP="00976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Spolu       </w:t>
            </w:r>
            <w:r w:rsidR="001A33D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ndividuálne           Skupinové</w:t>
            </w:r>
          </w:p>
          <w:p w14:paraId="46A94ABA" w14:textId="6275DE4B" w:rsidR="003F4A79" w:rsidRPr="009A1BDB" w:rsidRDefault="003F4A79" w:rsidP="00976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Jedno</w:t>
            </w:r>
            <w:r w:rsidR="005C39E6">
              <w:rPr>
                <w:b/>
                <w:sz w:val="20"/>
                <w:szCs w:val="20"/>
              </w:rPr>
              <w:t>r.</w:t>
            </w:r>
            <w:r w:rsidR="002604B4">
              <w:rPr>
                <w:b/>
                <w:sz w:val="20"/>
                <w:szCs w:val="20"/>
              </w:rPr>
              <w:t xml:space="preserve">      </w:t>
            </w:r>
            <w:r w:rsidR="005C39E6">
              <w:rPr>
                <w:b/>
                <w:sz w:val="20"/>
                <w:szCs w:val="20"/>
              </w:rPr>
              <w:t>Opak.    Jednor.</w:t>
            </w:r>
            <w:r w:rsidR="002604B4">
              <w:rPr>
                <w:b/>
                <w:sz w:val="20"/>
                <w:szCs w:val="20"/>
              </w:rPr>
              <w:t xml:space="preserve">    </w:t>
            </w:r>
            <w:r w:rsidR="00060979">
              <w:rPr>
                <w:b/>
                <w:sz w:val="20"/>
                <w:szCs w:val="20"/>
              </w:rPr>
              <w:t>Opak.</w:t>
            </w:r>
          </w:p>
          <w:p w14:paraId="290370D3" w14:textId="77777777" w:rsidR="003C18F9" w:rsidRPr="00EB543A" w:rsidRDefault="003C18F9" w:rsidP="00486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7ED38252" w14:textId="77777777" w:rsidR="00060979" w:rsidRDefault="00060979" w:rsidP="0048655B">
            <w:pPr>
              <w:jc w:val="center"/>
              <w:rPr>
                <w:b/>
                <w:sz w:val="20"/>
                <w:szCs w:val="20"/>
              </w:rPr>
            </w:pPr>
          </w:p>
          <w:p w14:paraId="46F93D80" w14:textId="44967BD2" w:rsidR="003C18F9" w:rsidRPr="009A1BDB" w:rsidRDefault="006A0772" w:rsidP="004865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dom. prostredi</w:t>
            </w:r>
          </w:p>
        </w:tc>
      </w:tr>
      <w:tr w:rsidR="003C18F9" w14:paraId="29037105" w14:textId="7FADCF9F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0FA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696" w:type="dxa"/>
          </w:tcPr>
          <w:p w14:paraId="290370FB" w14:textId="51DAAC25" w:rsidR="003C18F9" w:rsidRPr="00EB543A" w:rsidRDefault="00265553" w:rsidP="00636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2086</w:t>
            </w:r>
          </w:p>
        </w:tc>
        <w:tc>
          <w:tcPr>
            <w:tcW w:w="817" w:type="dxa"/>
          </w:tcPr>
          <w:p w14:paraId="290370FC" w14:textId="2AFE7644" w:rsidR="003C18F9" w:rsidRPr="00EB543A" w:rsidRDefault="00265553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772" w:type="dxa"/>
          </w:tcPr>
          <w:p w14:paraId="290370FD" w14:textId="27CD8449" w:rsidR="003C18F9" w:rsidRPr="00EB543A" w:rsidRDefault="00265553" w:rsidP="002A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397</w:t>
            </w:r>
          </w:p>
        </w:tc>
        <w:tc>
          <w:tcPr>
            <w:tcW w:w="749" w:type="dxa"/>
          </w:tcPr>
          <w:p w14:paraId="290370FE" w14:textId="4428053F" w:rsidR="003C18F9" w:rsidRPr="00EB543A" w:rsidRDefault="00265553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855" w:type="dxa"/>
          </w:tcPr>
          <w:p w14:paraId="290370FF" w14:textId="64B0F0B2" w:rsidR="003C18F9" w:rsidRPr="00EB543A" w:rsidRDefault="00A63178" w:rsidP="00A63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65553"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4A030384" w14:textId="6F7CDEA0" w:rsidR="003C18F9" w:rsidRDefault="00836418" w:rsidP="00836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65553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>4</w:t>
            </w:r>
          </w:p>
        </w:tc>
      </w:tr>
      <w:tr w:rsidR="003C18F9" w14:paraId="29037111" w14:textId="4DD256FD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06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Diagnostika</w:t>
            </w:r>
          </w:p>
        </w:tc>
        <w:tc>
          <w:tcPr>
            <w:tcW w:w="696" w:type="dxa"/>
          </w:tcPr>
          <w:p w14:paraId="29037107" w14:textId="071455D5" w:rsidR="003C18F9" w:rsidRPr="00EB543A" w:rsidRDefault="00265553" w:rsidP="004B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817" w:type="dxa"/>
          </w:tcPr>
          <w:p w14:paraId="29037108" w14:textId="3F4B10DB" w:rsidR="003C18F9" w:rsidRPr="00EB543A" w:rsidRDefault="00265553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772" w:type="dxa"/>
          </w:tcPr>
          <w:p w14:paraId="29037109" w14:textId="3DD27687" w:rsidR="003C18F9" w:rsidRPr="00EB543A" w:rsidRDefault="00265553" w:rsidP="0024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0A" w14:textId="2262F76A" w:rsidR="003C18F9" w:rsidRPr="00EB543A" w:rsidRDefault="006D47E0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 </w:t>
            </w:r>
            <w:r w:rsidR="003C18F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2903710B" w14:textId="77958D01" w:rsidR="003C18F9" w:rsidRPr="00EB543A" w:rsidRDefault="003C18F9" w:rsidP="00241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265553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2" w:type="dxa"/>
          </w:tcPr>
          <w:p w14:paraId="195FFC95" w14:textId="609ABE93" w:rsidR="003C18F9" w:rsidRDefault="002A6171" w:rsidP="00241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5553">
              <w:rPr>
                <w:sz w:val="20"/>
                <w:szCs w:val="20"/>
              </w:rPr>
              <w:t xml:space="preserve">      2</w:t>
            </w:r>
          </w:p>
        </w:tc>
      </w:tr>
      <w:tr w:rsidR="003C18F9" w14:paraId="29037120" w14:textId="6419A65B" w:rsidTr="00A63178">
        <w:trPr>
          <w:gridBefore w:val="1"/>
          <w:wBefore w:w="79" w:type="dxa"/>
        </w:trPr>
        <w:tc>
          <w:tcPr>
            <w:tcW w:w="740" w:type="dxa"/>
            <w:gridSpan w:val="3"/>
            <w:vMerge w:val="restart"/>
          </w:tcPr>
          <w:p w14:paraId="29037113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14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590" w:type="dxa"/>
          </w:tcPr>
          <w:p w14:paraId="29037115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psychologická</w:t>
            </w:r>
          </w:p>
        </w:tc>
        <w:tc>
          <w:tcPr>
            <w:tcW w:w="696" w:type="dxa"/>
          </w:tcPr>
          <w:p w14:paraId="29037116" w14:textId="2C8DF1AB" w:rsidR="003C18F9" w:rsidRPr="00EB543A" w:rsidRDefault="00265553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17" w:type="dxa"/>
          </w:tcPr>
          <w:p w14:paraId="29037117" w14:textId="0DE24709" w:rsidR="003C18F9" w:rsidRPr="00EB543A" w:rsidRDefault="003C18F9" w:rsidP="00486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65553">
              <w:rPr>
                <w:sz w:val="20"/>
                <w:szCs w:val="20"/>
              </w:rPr>
              <w:t xml:space="preserve"> 154</w:t>
            </w:r>
          </w:p>
        </w:tc>
        <w:tc>
          <w:tcPr>
            <w:tcW w:w="772" w:type="dxa"/>
          </w:tcPr>
          <w:p w14:paraId="29037118" w14:textId="3CCBD5A6" w:rsidR="003C18F9" w:rsidRPr="00EB543A" w:rsidRDefault="00265553" w:rsidP="00574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19" w14:textId="7E6C0D56" w:rsidR="003C18F9" w:rsidRPr="00EB543A" w:rsidRDefault="00265553" w:rsidP="00636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C1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</w:t>
            </w:r>
          </w:p>
        </w:tc>
        <w:tc>
          <w:tcPr>
            <w:tcW w:w="855" w:type="dxa"/>
          </w:tcPr>
          <w:p w14:paraId="2903711A" w14:textId="46A8EE9C" w:rsidR="003C18F9" w:rsidRPr="00EB543A" w:rsidRDefault="003C18F9" w:rsidP="00254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65553">
              <w:rPr>
                <w:sz w:val="20"/>
                <w:szCs w:val="20"/>
              </w:rPr>
              <w:t xml:space="preserve">     0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032" w:type="dxa"/>
          </w:tcPr>
          <w:p w14:paraId="470FF010" w14:textId="46DFDD7B" w:rsidR="003C18F9" w:rsidRDefault="002A6171" w:rsidP="00254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 xml:space="preserve">         1</w:t>
            </w:r>
          </w:p>
        </w:tc>
      </w:tr>
      <w:tr w:rsidR="003C18F9" w14:paraId="2903712D" w14:textId="776D46A9" w:rsidTr="00A63178">
        <w:trPr>
          <w:gridBefore w:val="1"/>
          <w:wBefore w:w="79" w:type="dxa"/>
          <w:trHeight w:val="464"/>
        </w:trPr>
        <w:tc>
          <w:tcPr>
            <w:tcW w:w="740" w:type="dxa"/>
            <w:gridSpan w:val="3"/>
            <w:vMerge/>
          </w:tcPr>
          <w:p w14:paraId="29037121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29037122" w14:textId="65A7AB00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špeciálnopedagogická</w:t>
            </w:r>
          </w:p>
        </w:tc>
        <w:tc>
          <w:tcPr>
            <w:tcW w:w="696" w:type="dxa"/>
          </w:tcPr>
          <w:p w14:paraId="29037123" w14:textId="0CE05C75" w:rsidR="003C18F9" w:rsidRPr="00EB543A" w:rsidRDefault="003C18F9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>312</w:t>
            </w:r>
          </w:p>
        </w:tc>
        <w:tc>
          <w:tcPr>
            <w:tcW w:w="817" w:type="dxa"/>
          </w:tcPr>
          <w:p w14:paraId="29037124" w14:textId="6EC52FB1" w:rsidR="003C18F9" w:rsidRPr="00EB543A" w:rsidRDefault="00B60BFE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C18F9">
              <w:rPr>
                <w:sz w:val="20"/>
                <w:szCs w:val="20"/>
              </w:rPr>
              <w:t xml:space="preserve">   </w:t>
            </w:r>
            <w:r w:rsidR="00265553">
              <w:rPr>
                <w:sz w:val="20"/>
                <w:szCs w:val="20"/>
              </w:rPr>
              <w:t>307</w:t>
            </w:r>
            <w:r w:rsidR="003C18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</w:tcPr>
          <w:p w14:paraId="29037125" w14:textId="1DC37E4E" w:rsidR="003C18F9" w:rsidRPr="00EB543A" w:rsidRDefault="00265553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26" w14:textId="0CD6FE2F" w:rsidR="003C18F9" w:rsidRPr="00EB543A" w:rsidRDefault="00265553" w:rsidP="0026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 </w:t>
            </w:r>
          </w:p>
        </w:tc>
        <w:tc>
          <w:tcPr>
            <w:tcW w:w="855" w:type="dxa"/>
          </w:tcPr>
          <w:p w14:paraId="29037127" w14:textId="5BC3530C" w:rsidR="003C18F9" w:rsidRPr="00EB543A" w:rsidRDefault="003C18F9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 xml:space="preserve">      0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32" w:type="dxa"/>
          </w:tcPr>
          <w:p w14:paraId="363CC57E" w14:textId="7E4D3453" w:rsidR="003C18F9" w:rsidRDefault="002A6171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65553">
              <w:rPr>
                <w:sz w:val="20"/>
                <w:szCs w:val="20"/>
              </w:rPr>
              <w:t xml:space="preserve">       1</w:t>
            </w:r>
          </w:p>
        </w:tc>
      </w:tr>
      <w:tr w:rsidR="003C18F9" w14:paraId="29037146" w14:textId="146E261E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3B" w14:textId="777C90DB" w:rsidR="003C18F9" w:rsidRPr="00EB543A" w:rsidRDefault="00BE071E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Rediagnostika</w:t>
            </w:r>
          </w:p>
        </w:tc>
        <w:tc>
          <w:tcPr>
            <w:tcW w:w="696" w:type="dxa"/>
          </w:tcPr>
          <w:p w14:paraId="2903713C" w14:textId="33A9E6EE" w:rsidR="003C18F9" w:rsidRPr="00EB543A" w:rsidRDefault="00265553" w:rsidP="00C7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817" w:type="dxa"/>
          </w:tcPr>
          <w:p w14:paraId="2903713D" w14:textId="7798699A" w:rsidR="003C18F9" w:rsidRPr="00EB543A" w:rsidRDefault="002A6171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5553">
              <w:rPr>
                <w:sz w:val="20"/>
                <w:szCs w:val="20"/>
              </w:rPr>
              <w:t>129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72" w:type="dxa"/>
          </w:tcPr>
          <w:p w14:paraId="2903713E" w14:textId="16384E6A" w:rsidR="003C18F9" w:rsidRPr="00EB543A" w:rsidRDefault="00265553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49" w:type="dxa"/>
          </w:tcPr>
          <w:p w14:paraId="2903713F" w14:textId="23D911EC" w:rsidR="003C18F9" w:rsidRPr="00EB543A" w:rsidRDefault="00265553" w:rsidP="00620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  <w:r w:rsidR="002A61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29037140" w14:textId="3214575B" w:rsidR="003C18F9" w:rsidRPr="00EB543A" w:rsidRDefault="002A6171" w:rsidP="00B81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65553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32" w:type="dxa"/>
          </w:tcPr>
          <w:p w14:paraId="60B8F80E" w14:textId="1B081799" w:rsidR="003C18F9" w:rsidRDefault="00265553" w:rsidP="00B8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D491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0</w:t>
            </w:r>
          </w:p>
        </w:tc>
      </w:tr>
      <w:tr w:rsidR="00D81E50" w14:paraId="561C9382" w14:textId="77777777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74242E84" w14:textId="37FD8114" w:rsidR="00D81E50" w:rsidRPr="00EB543A" w:rsidRDefault="00BE071E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Poradenstvo</w:t>
            </w:r>
          </w:p>
        </w:tc>
        <w:tc>
          <w:tcPr>
            <w:tcW w:w="696" w:type="dxa"/>
          </w:tcPr>
          <w:p w14:paraId="2B197AEF" w14:textId="1F139740" w:rsidR="00D81E50" w:rsidRPr="00EB543A" w:rsidRDefault="00265553" w:rsidP="00591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622</w:t>
            </w:r>
          </w:p>
        </w:tc>
        <w:tc>
          <w:tcPr>
            <w:tcW w:w="817" w:type="dxa"/>
          </w:tcPr>
          <w:p w14:paraId="0B8DFBC5" w14:textId="2BD22B20" w:rsidR="00D81E50" w:rsidRPr="00EB543A" w:rsidRDefault="009D4910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772" w:type="dxa"/>
          </w:tcPr>
          <w:p w14:paraId="610058FB" w14:textId="33C2F22F" w:rsidR="00D81E50" w:rsidRPr="00EB543A" w:rsidRDefault="009D4910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49" w:type="dxa"/>
          </w:tcPr>
          <w:p w14:paraId="656279A9" w14:textId="0019256E" w:rsidR="00D81E50" w:rsidRPr="00EB543A" w:rsidRDefault="002A6171" w:rsidP="00620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D4910">
              <w:rPr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14:paraId="0DE2387E" w14:textId="186396CD" w:rsidR="00D81E50" w:rsidRPr="00EB543A" w:rsidRDefault="009D4910" w:rsidP="004E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032" w:type="dxa"/>
          </w:tcPr>
          <w:p w14:paraId="3A9DE30F" w14:textId="5F12D921" w:rsidR="00D81E50" w:rsidRDefault="009D4910" w:rsidP="004E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</w:t>
            </w:r>
          </w:p>
        </w:tc>
      </w:tr>
      <w:tr w:rsidR="003C18F9" w14:paraId="29037155" w14:textId="231E76F8" w:rsidTr="00A63178">
        <w:trPr>
          <w:gridBefore w:val="1"/>
          <w:wBefore w:w="79" w:type="dxa"/>
        </w:trPr>
        <w:tc>
          <w:tcPr>
            <w:tcW w:w="695" w:type="dxa"/>
            <w:gridSpan w:val="2"/>
            <w:vMerge w:val="restart"/>
          </w:tcPr>
          <w:p w14:paraId="29037147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48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49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635" w:type="dxa"/>
            <w:gridSpan w:val="2"/>
          </w:tcPr>
          <w:p w14:paraId="2903714A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psychologické</w:t>
            </w:r>
          </w:p>
        </w:tc>
        <w:tc>
          <w:tcPr>
            <w:tcW w:w="696" w:type="dxa"/>
          </w:tcPr>
          <w:p w14:paraId="2903714B" w14:textId="6D3A4B26" w:rsidR="003C18F9" w:rsidRPr="00EB543A" w:rsidRDefault="009D4910" w:rsidP="0059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17" w:type="dxa"/>
          </w:tcPr>
          <w:p w14:paraId="2903714C" w14:textId="0B82F5F7" w:rsidR="003C18F9" w:rsidRPr="00EB543A" w:rsidRDefault="009D4910" w:rsidP="0059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72" w:type="dxa"/>
          </w:tcPr>
          <w:p w14:paraId="2903714D" w14:textId="5FE227DB" w:rsidR="003C18F9" w:rsidRPr="00EB543A" w:rsidRDefault="009D4910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A617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49" w:type="dxa"/>
          </w:tcPr>
          <w:p w14:paraId="2903714E" w14:textId="021FF26D" w:rsidR="003C18F9" w:rsidRPr="00EB543A" w:rsidRDefault="002A6171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49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5" w:type="dxa"/>
          </w:tcPr>
          <w:p w14:paraId="2903714F" w14:textId="6DC27E45" w:rsidR="003C18F9" w:rsidRPr="00EB543A" w:rsidRDefault="003C18F9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D491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2" w:type="dxa"/>
          </w:tcPr>
          <w:p w14:paraId="62C6DB1D" w14:textId="664E9496" w:rsidR="003C18F9" w:rsidRDefault="009D4910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</w:t>
            </w:r>
          </w:p>
        </w:tc>
      </w:tr>
      <w:tr w:rsidR="003C18F9" w14:paraId="29037162" w14:textId="646EDAD1" w:rsidTr="00A63178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56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57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špeciálno</w:t>
            </w:r>
            <w:r w:rsidRPr="00EB543A">
              <w:rPr>
                <w:b/>
                <w:sz w:val="20"/>
                <w:szCs w:val="20"/>
              </w:rPr>
              <w:t>pedagogické</w:t>
            </w:r>
          </w:p>
        </w:tc>
        <w:tc>
          <w:tcPr>
            <w:tcW w:w="696" w:type="dxa"/>
          </w:tcPr>
          <w:p w14:paraId="29037158" w14:textId="03950401" w:rsidR="003C18F9" w:rsidRPr="00EB543A" w:rsidRDefault="003C18F9" w:rsidP="0026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6171"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>287</w:t>
            </w:r>
          </w:p>
        </w:tc>
        <w:tc>
          <w:tcPr>
            <w:tcW w:w="817" w:type="dxa"/>
          </w:tcPr>
          <w:p w14:paraId="29037159" w14:textId="56883034" w:rsidR="003C18F9" w:rsidRPr="00EB543A" w:rsidRDefault="002A6171" w:rsidP="00197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D4910">
              <w:rPr>
                <w:sz w:val="20"/>
                <w:szCs w:val="20"/>
              </w:rPr>
              <w:t>199</w:t>
            </w:r>
          </w:p>
        </w:tc>
        <w:tc>
          <w:tcPr>
            <w:tcW w:w="772" w:type="dxa"/>
          </w:tcPr>
          <w:p w14:paraId="2903715A" w14:textId="524F0E36" w:rsidR="003C18F9" w:rsidRPr="00EB543A" w:rsidRDefault="002A6171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4910">
              <w:rPr>
                <w:sz w:val="20"/>
                <w:szCs w:val="20"/>
              </w:rPr>
              <w:t>44</w:t>
            </w:r>
          </w:p>
        </w:tc>
        <w:tc>
          <w:tcPr>
            <w:tcW w:w="749" w:type="dxa"/>
          </w:tcPr>
          <w:p w14:paraId="2903715B" w14:textId="7E88B26C" w:rsidR="003C18F9" w:rsidRPr="00EB543A" w:rsidRDefault="009D4910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A61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2903715C" w14:textId="0D28818A" w:rsidR="003C18F9" w:rsidRPr="00EB543A" w:rsidRDefault="003C18F9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D491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2" w:type="dxa"/>
          </w:tcPr>
          <w:p w14:paraId="0BCD743F" w14:textId="21A257C9" w:rsidR="003C18F9" w:rsidRDefault="009D4910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</w:t>
            </w:r>
          </w:p>
        </w:tc>
      </w:tr>
      <w:tr w:rsidR="003C18F9" w14:paraId="2903716F" w14:textId="586B2D42" w:rsidTr="00A63178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63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64" w14:textId="0BF23353" w:rsidR="003C18F9" w:rsidRPr="00EB543A" w:rsidRDefault="00A12D40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3C18F9">
              <w:rPr>
                <w:b/>
                <w:sz w:val="20"/>
                <w:szCs w:val="20"/>
              </w:rPr>
              <w:t>ociálnopedagogické</w:t>
            </w:r>
          </w:p>
        </w:tc>
        <w:tc>
          <w:tcPr>
            <w:tcW w:w="696" w:type="dxa"/>
          </w:tcPr>
          <w:p w14:paraId="29037165" w14:textId="20D2DB9A" w:rsidR="003C18F9" w:rsidRPr="00EB543A" w:rsidRDefault="002A6171" w:rsidP="00A7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D4910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9037166" w14:textId="0811AFA8" w:rsidR="003C18F9" w:rsidRPr="00EB543A" w:rsidRDefault="002A6171" w:rsidP="00A7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 xml:space="preserve">       0</w:t>
            </w: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72" w:type="dxa"/>
          </w:tcPr>
          <w:p w14:paraId="29037167" w14:textId="3C2C663F" w:rsidR="003C18F9" w:rsidRPr="00EB543A" w:rsidRDefault="009D4910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749" w:type="dxa"/>
          </w:tcPr>
          <w:p w14:paraId="29037168" w14:textId="0E5B4F4A" w:rsidR="003C18F9" w:rsidRPr="00EB543A" w:rsidRDefault="002A6171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9037169" w14:textId="0CB673AC" w:rsidR="003C18F9" w:rsidRPr="00EB543A" w:rsidRDefault="009D4910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032" w:type="dxa"/>
          </w:tcPr>
          <w:p w14:paraId="22B41A6A" w14:textId="3B44116D" w:rsidR="003C18F9" w:rsidRDefault="009D4910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</w:tr>
      <w:tr w:rsidR="003C18F9" w14:paraId="2903717C" w14:textId="6E16FF7D" w:rsidTr="00A63178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70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71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kariérové</w:t>
            </w:r>
          </w:p>
        </w:tc>
        <w:tc>
          <w:tcPr>
            <w:tcW w:w="696" w:type="dxa"/>
          </w:tcPr>
          <w:p w14:paraId="29037172" w14:textId="4050E244" w:rsidR="003C18F9" w:rsidRPr="00EB543A" w:rsidRDefault="009D4910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817" w:type="dxa"/>
          </w:tcPr>
          <w:p w14:paraId="29037173" w14:textId="6ACC1739" w:rsidR="003C18F9" w:rsidRPr="00EB543A" w:rsidRDefault="002A6171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D4910">
              <w:rPr>
                <w:sz w:val="20"/>
                <w:szCs w:val="20"/>
              </w:rPr>
              <w:t>182</w:t>
            </w:r>
          </w:p>
        </w:tc>
        <w:tc>
          <w:tcPr>
            <w:tcW w:w="772" w:type="dxa"/>
          </w:tcPr>
          <w:p w14:paraId="29037174" w14:textId="603EC985" w:rsidR="003C18F9" w:rsidRPr="00EB543A" w:rsidRDefault="009D4910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749" w:type="dxa"/>
          </w:tcPr>
          <w:p w14:paraId="29037175" w14:textId="57F9F6BA" w:rsidR="003C18F9" w:rsidRPr="00EB543A" w:rsidRDefault="002A6171" w:rsidP="00A7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 xml:space="preserve">  0</w:t>
            </w:r>
          </w:p>
        </w:tc>
        <w:tc>
          <w:tcPr>
            <w:tcW w:w="855" w:type="dxa"/>
          </w:tcPr>
          <w:p w14:paraId="29037176" w14:textId="39492B39" w:rsidR="003C18F9" w:rsidRPr="00EB543A" w:rsidRDefault="009D4910" w:rsidP="003C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1032" w:type="dxa"/>
          </w:tcPr>
          <w:p w14:paraId="035447EA" w14:textId="346EC153" w:rsidR="003C18F9" w:rsidRDefault="002A6171" w:rsidP="003C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9D4910">
              <w:rPr>
                <w:sz w:val="20"/>
                <w:szCs w:val="20"/>
              </w:rPr>
              <w:t xml:space="preserve">    0</w:t>
            </w:r>
          </w:p>
        </w:tc>
      </w:tr>
      <w:tr w:rsidR="003C18F9" w14:paraId="29037188" w14:textId="40D1E63B" w:rsidTr="00A63178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7D" w14:textId="731D2BE3" w:rsidR="003C18F9" w:rsidRPr="00EB543A" w:rsidRDefault="008B64BD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Terapia</w:t>
            </w:r>
          </w:p>
        </w:tc>
        <w:tc>
          <w:tcPr>
            <w:tcW w:w="696" w:type="dxa"/>
          </w:tcPr>
          <w:p w14:paraId="2903717E" w14:textId="7541408B" w:rsidR="003C18F9" w:rsidRPr="00EB543A" w:rsidRDefault="009D4910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17" w:type="dxa"/>
          </w:tcPr>
          <w:p w14:paraId="2903717F" w14:textId="6355FB69" w:rsidR="003C18F9" w:rsidRPr="00EB543A" w:rsidRDefault="002A6171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4910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29037180" w14:textId="706CCA40" w:rsidR="003C18F9" w:rsidRPr="00EB543A" w:rsidRDefault="009D4910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49" w:type="dxa"/>
          </w:tcPr>
          <w:p w14:paraId="29037181" w14:textId="1897F3C3" w:rsidR="003C18F9" w:rsidRPr="00EB543A" w:rsidRDefault="009D4910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9037182" w14:textId="186F32B8" w:rsidR="003C18F9" w:rsidRPr="00EB543A" w:rsidRDefault="009D4910" w:rsidP="00E9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4F7A475D" w14:textId="7CF97D21" w:rsidR="003C18F9" w:rsidRDefault="009D4910" w:rsidP="0021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95" w14:textId="37E2FDDE" w:rsidTr="00A63178">
        <w:trPr>
          <w:gridBefore w:val="1"/>
          <w:wBefore w:w="79" w:type="dxa"/>
          <w:trHeight w:val="70"/>
        </w:trPr>
        <w:tc>
          <w:tcPr>
            <w:tcW w:w="616" w:type="dxa"/>
            <w:tcBorders>
              <w:right w:val="single" w:sz="4" w:space="0" w:color="auto"/>
            </w:tcBorders>
          </w:tcPr>
          <w:p w14:paraId="29037189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2903718A" w14:textId="6DFA00C6" w:rsidR="00A5682A" w:rsidRPr="00EB543A" w:rsidRDefault="009D4910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psychoterapia</w:t>
            </w:r>
          </w:p>
        </w:tc>
        <w:tc>
          <w:tcPr>
            <w:tcW w:w="696" w:type="dxa"/>
          </w:tcPr>
          <w:p w14:paraId="2903718B" w14:textId="39956F69" w:rsidR="003C18F9" w:rsidRPr="00EB543A" w:rsidRDefault="009D4910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7" w:type="dxa"/>
          </w:tcPr>
          <w:p w14:paraId="2903718C" w14:textId="34DFE550" w:rsidR="003C18F9" w:rsidRPr="00EB543A" w:rsidRDefault="009D4910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2903718D" w14:textId="4D2E4217" w:rsidR="003C18F9" w:rsidRPr="00EB543A" w:rsidRDefault="009D4910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C18F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49" w:type="dxa"/>
          </w:tcPr>
          <w:p w14:paraId="2903718E" w14:textId="02AA4E97" w:rsidR="003C18F9" w:rsidRPr="00EB543A" w:rsidRDefault="009D4910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18F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5" w:type="dxa"/>
          </w:tcPr>
          <w:p w14:paraId="2903718F" w14:textId="5A95AF5A" w:rsidR="003C18F9" w:rsidRPr="00EB543A" w:rsidRDefault="009D4910" w:rsidP="009F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1A31FCB3" w14:textId="3B74E7E4" w:rsidR="003C18F9" w:rsidRDefault="009D4910" w:rsidP="009F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682A" w14:paraId="465B19A8" w14:textId="77777777" w:rsidTr="00A63178">
        <w:trPr>
          <w:gridBefore w:val="1"/>
          <w:wBefore w:w="79" w:type="dxa"/>
          <w:trHeight w:val="70"/>
        </w:trPr>
        <w:tc>
          <w:tcPr>
            <w:tcW w:w="616" w:type="dxa"/>
            <w:tcBorders>
              <w:right w:val="single" w:sz="4" w:space="0" w:color="auto"/>
            </w:tcBorders>
          </w:tcPr>
          <w:p w14:paraId="0D5E1817" w14:textId="77777777" w:rsidR="00A5682A" w:rsidRDefault="00A5682A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6DCEF475" w14:textId="37F4B99F" w:rsidR="00A5682A" w:rsidRDefault="009D4910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psychologická</w:t>
            </w:r>
          </w:p>
        </w:tc>
        <w:tc>
          <w:tcPr>
            <w:tcW w:w="696" w:type="dxa"/>
          </w:tcPr>
          <w:p w14:paraId="37851EFF" w14:textId="0974FB6D" w:rsidR="00A5682A" w:rsidRPr="00EB543A" w:rsidRDefault="009D4910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17" w:type="dxa"/>
          </w:tcPr>
          <w:p w14:paraId="0902E519" w14:textId="67DE3B4B" w:rsidR="00A5682A" w:rsidRPr="00EB543A" w:rsidRDefault="009D4910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</w:tcPr>
          <w:p w14:paraId="4F1B95FF" w14:textId="2DB56417" w:rsidR="00A5682A" w:rsidRDefault="009D4910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49" w:type="dxa"/>
          </w:tcPr>
          <w:p w14:paraId="70562E07" w14:textId="0EE75666" w:rsidR="00A5682A" w:rsidRDefault="009D4910" w:rsidP="002A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855" w:type="dxa"/>
          </w:tcPr>
          <w:p w14:paraId="3530ACF1" w14:textId="5BEA46E4" w:rsidR="00A5682A" w:rsidRPr="00EB543A" w:rsidRDefault="002A6171" w:rsidP="00DE7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49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14:paraId="276770B2" w14:textId="45AE8FBD" w:rsidR="00A5682A" w:rsidRDefault="009D4910" w:rsidP="00DE7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81904" w14:paraId="0B1B970C" w14:textId="77777777" w:rsidTr="00A63178">
        <w:tc>
          <w:tcPr>
            <w:tcW w:w="3409" w:type="dxa"/>
            <w:gridSpan w:val="5"/>
          </w:tcPr>
          <w:p w14:paraId="52361DA3" w14:textId="30B32578" w:rsidR="00881904" w:rsidRPr="00EB543A" w:rsidRDefault="00881904" w:rsidP="000E0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Re</w:t>
            </w:r>
            <w:r w:rsidR="007C2B06">
              <w:rPr>
                <w:b/>
                <w:sz w:val="20"/>
                <w:szCs w:val="20"/>
              </w:rPr>
              <w:t>edukácia</w:t>
            </w:r>
          </w:p>
        </w:tc>
        <w:tc>
          <w:tcPr>
            <w:tcW w:w="696" w:type="dxa"/>
          </w:tcPr>
          <w:p w14:paraId="011BCB6A" w14:textId="02C59F9E" w:rsidR="00881904" w:rsidRPr="00EB543A" w:rsidRDefault="009D4910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817" w:type="dxa"/>
          </w:tcPr>
          <w:p w14:paraId="225742C7" w14:textId="12491905" w:rsidR="00881904" w:rsidRPr="00EB543A" w:rsidRDefault="009D4910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A61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</w:tcPr>
          <w:p w14:paraId="08A998A6" w14:textId="1D77D9DA" w:rsidR="00881904" w:rsidRPr="00EB543A" w:rsidRDefault="009D4910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49" w:type="dxa"/>
          </w:tcPr>
          <w:p w14:paraId="6D51DACD" w14:textId="7A4FE37D" w:rsidR="00881904" w:rsidRPr="00EB543A" w:rsidRDefault="002A6171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48BB">
              <w:rPr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14:paraId="7843DF65" w14:textId="65D72FB0" w:rsidR="00881904" w:rsidRPr="00EB543A" w:rsidRDefault="004D48BB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5EDE2418" w14:textId="0B4D67C1" w:rsidR="00881904" w:rsidRDefault="004D48BB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013D" w14:paraId="6542777D" w14:textId="77777777" w:rsidTr="00A63178">
        <w:tc>
          <w:tcPr>
            <w:tcW w:w="3409" w:type="dxa"/>
            <w:gridSpan w:val="5"/>
          </w:tcPr>
          <w:p w14:paraId="11DA484B" w14:textId="524775EB" w:rsidR="00FF013D" w:rsidRDefault="00FF013D" w:rsidP="000E0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Anamnéza</w:t>
            </w:r>
          </w:p>
        </w:tc>
        <w:tc>
          <w:tcPr>
            <w:tcW w:w="696" w:type="dxa"/>
          </w:tcPr>
          <w:p w14:paraId="7E14272E" w14:textId="3200FC7C" w:rsidR="00FF013D" w:rsidRPr="00EB543A" w:rsidRDefault="004D48BB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817" w:type="dxa"/>
          </w:tcPr>
          <w:p w14:paraId="663009EB" w14:textId="21526F70" w:rsidR="00FF013D" w:rsidRPr="00EB543A" w:rsidRDefault="004D48BB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72" w:type="dxa"/>
          </w:tcPr>
          <w:p w14:paraId="5BF96019" w14:textId="2BCEF094" w:rsidR="00FF013D" w:rsidRPr="00EB543A" w:rsidRDefault="002A6171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48BB">
              <w:rPr>
                <w:sz w:val="20"/>
                <w:szCs w:val="20"/>
              </w:rPr>
              <w:t>30</w:t>
            </w:r>
          </w:p>
        </w:tc>
        <w:tc>
          <w:tcPr>
            <w:tcW w:w="749" w:type="dxa"/>
          </w:tcPr>
          <w:p w14:paraId="08E89639" w14:textId="3CF02579" w:rsidR="00FF013D" w:rsidRPr="00EB543A" w:rsidRDefault="004D48BB" w:rsidP="000E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DD7B4D7" w14:textId="63DA6647" w:rsidR="00FF013D" w:rsidRPr="00EB543A" w:rsidRDefault="004D48BB" w:rsidP="007B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14:paraId="3741756C" w14:textId="4C928B08" w:rsidR="00FF013D" w:rsidRDefault="004D48BB" w:rsidP="007B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90371A2" w14:textId="77777777" w:rsidR="00247EDA" w:rsidRDefault="00247EDA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C" w14:textId="275784CD" w:rsidR="00421145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8E6BEF" w14:textId="77777777" w:rsidR="00A63178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FAA41" w14:textId="77777777" w:rsidR="00A63178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782C" w14:textId="77777777" w:rsidR="00A63178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613CB" w14:textId="77777777" w:rsidR="00A63178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20420" w14:textId="77777777" w:rsidR="00A63178" w:rsidRDefault="00A63178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D" w14:textId="628B25E5" w:rsidR="003912FC" w:rsidRPr="003912FC" w:rsidRDefault="003912FC" w:rsidP="003912FC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Klienti podľa druhu školy</w:t>
      </w:r>
      <w:r w:rsidR="00F12EE3" w:rsidRPr="003912F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691"/>
        <w:gridCol w:w="777"/>
        <w:gridCol w:w="865"/>
        <w:gridCol w:w="801"/>
        <w:gridCol w:w="865"/>
        <w:gridCol w:w="801"/>
      </w:tblGrid>
      <w:tr w:rsidR="003912FC" w:rsidRPr="00CD7D03" w14:paraId="290371B0" w14:textId="77777777" w:rsidTr="0048655B">
        <w:trPr>
          <w:trHeight w:val="264"/>
        </w:trPr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1AE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Klienti podľa druhu školy,</w:t>
            </w:r>
          </w:p>
        </w:tc>
        <w:tc>
          <w:tcPr>
            <w:tcW w:w="48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AF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Vyšetrení klienti</w:t>
            </w:r>
          </w:p>
        </w:tc>
      </w:tr>
      <w:tr w:rsidR="003912FC" w:rsidRPr="00CD7D03" w14:paraId="290371B5" w14:textId="77777777" w:rsidTr="0048655B">
        <w:trPr>
          <w:trHeight w:val="264"/>
        </w:trPr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1B1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2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3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 toho</w:t>
            </w:r>
          </w:p>
        </w:tc>
        <w:tc>
          <w:tcPr>
            <w:tcW w:w="33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B4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 tom zo stĺpca 2</w:t>
            </w:r>
          </w:p>
        </w:tc>
      </w:tr>
      <w:tr w:rsidR="003912FC" w:rsidRPr="00CD7D03" w14:paraId="290371BB" w14:textId="77777777" w:rsidTr="0048655B">
        <w:trPr>
          <w:trHeight w:val="264"/>
        </w:trPr>
        <w:tc>
          <w:tcPr>
            <w:tcW w:w="3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371B6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zariadenia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7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1B8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9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jednorazovo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BA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opakovane</w:t>
            </w:r>
          </w:p>
        </w:tc>
      </w:tr>
      <w:tr w:rsidR="003912FC" w:rsidRPr="00CD7D03" w14:paraId="290371C3" w14:textId="77777777" w:rsidTr="005F267B">
        <w:trPr>
          <w:trHeight w:val="67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D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E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ženy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F" w14:textId="1C70015A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0" w14:textId="5B08FB4A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1" w14:textId="64A4CD0D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C2" w14:textId="5CA6189F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CB" w14:textId="77777777" w:rsidTr="0048655B">
        <w:trPr>
          <w:trHeight w:val="264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4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5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6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7" w14:textId="02F1BFB0" w:rsidR="003912FC" w:rsidRPr="00CD7D03" w:rsidRDefault="003912FC" w:rsidP="0046392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8" w14:textId="1ED29E59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9" w14:textId="03ED5396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CA" w14:textId="201D0A83" w:rsidR="003912FC" w:rsidRPr="00CD7D03" w:rsidRDefault="003912FC" w:rsidP="0046392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D3" w14:textId="77777777" w:rsidTr="0048655B">
        <w:trPr>
          <w:trHeight w:val="25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Materské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D" w14:textId="2FFEF4D4" w:rsidR="003912FC" w:rsidRPr="00CD7D03" w:rsidRDefault="005F267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E" w14:textId="554579CF" w:rsidR="003912FC" w:rsidRPr="00CD7D03" w:rsidRDefault="005F267B" w:rsidP="005045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F" w14:textId="064C0D9C" w:rsidR="003912FC" w:rsidRPr="00CD7D03" w:rsidRDefault="005F267B" w:rsidP="00CF51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0" w14:textId="6D2D539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1" w14:textId="1BB47C23" w:rsidR="003912FC" w:rsidRPr="00CD7D03" w:rsidRDefault="005F267B" w:rsidP="005045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D2" w14:textId="57AE6C8C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D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4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Špeciálne materské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5" w14:textId="760B135B" w:rsidR="003912FC" w:rsidRPr="00CD7D03" w:rsidRDefault="005F267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6" w14:textId="21F27AF1" w:rsidR="003912FC" w:rsidRPr="00CD7D03" w:rsidRDefault="002A6171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5F267B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7" w14:textId="6E632892" w:rsidR="003912FC" w:rsidRPr="00CD7D03" w:rsidRDefault="002A6171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5F267B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8" w14:textId="6295188D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9" w14:textId="6D184BA4" w:rsidR="003912FC" w:rsidRPr="00CD7D03" w:rsidRDefault="005F267B" w:rsidP="002415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  <w:r w:rsidR="002A617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DA" w14:textId="663CFE48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E3" w14:textId="77777777" w:rsidTr="0048655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Základné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D" w14:textId="193CD997" w:rsidR="003912FC" w:rsidRPr="00CD7D03" w:rsidRDefault="005F267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E" w14:textId="5B8A09A8" w:rsidR="003912FC" w:rsidRPr="00CD7D03" w:rsidRDefault="002A6171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5F267B">
              <w:rPr>
                <w:rFonts w:eastAsia="Times New Roman" w:cs="Times New Roman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F" w14:textId="2A9BB516" w:rsidR="003912FC" w:rsidRPr="00CD7D03" w:rsidRDefault="005F267B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0" w14:textId="2EA876E1" w:rsidR="003912FC" w:rsidRPr="00CD7D03" w:rsidRDefault="003912FC" w:rsidP="00CF51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1" w14:textId="21C8FD41" w:rsidR="003912FC" w:rsidRPr="00CD7D03" w:rsidRDefault="005F267B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E2" w14:textId="111D4DDB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E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4" w14:textId="13E28542" w:rsidR="003912FC" w:rsidRPr="00CD7D03" w:rsidRDefault="00DC4E6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Špeciálne základné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5" w14:textId="777A6926" w:rsidR="003912FC" w:rsidRPr="00CD7D03" w:rsidRDefault="005F267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6" w14:textId="2E20CBFE" w:rsidR="003912FC" w:rsidRPr="00CD7D03" w:rsidRDefault="005F267B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7" w14:textId="3B3EAC69" w:rsidR="003912FC" w:rsidRPr="00CD7D03" w:rsidRDefault="005F267B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8" w14:textId="7ADCEA70" w:rsidR="003912FC" w:rsidRPr="00CD7D03" w:rsidRDefault="003912FC" w:rsidP="00CF51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9" w14:textId="6E690984" w:rsidR="003912FC" w:rsidRPr="00CD7D03" w:rsidRDefault="005F267B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EA" w14:textId="049BF8F6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F3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C" w14:textId="7EEBCE54" w:rsidR="003912FC" w:rsidRPr="00CD7D03" w:rsidRDefault="00402CE9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Gymnáziá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, športové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D" w14:textId="4289FA2A" w:rsidR="003912FC" w:rsidRPr="00CD7D03" w:rsidRDefault="002A6171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5F267B">
              <w:rPr>
                <w:rFonts w:eastAsia="Times New Roman" w:cs="Times New Roman"/>
                <w:sz w:val="20"/>
                <w:szCs w:val="20"/>
                <w:lang w:eastAsia="sk-SK"/>
              </w:rPr>
              <w:t>29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E" w14:textId="691FBAA0" w:rsidR="003912FC" w:rsidRPr="00CD7D03" w:rsidRDefault="005F267B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F" w14:textId="2D168FC6" w:rsidR="003912FC" w:rsidRPr="00CD7D03" w:rsidRDefault="005F267B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0" w14:textId="2B47A069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1" w14:textId="03FB106A" w:rsidR="003912FC" w:rsidRPr="00CD7D03" w:rsidRDefault="005F267B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F2" w14:textId="6CA27227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F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4" w14:textId="59CD6628" w:rsidR="003912FC" w:rsidRPr="00CD7D03" w:rsidRDefault="00CF78D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Stredné odborné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5" w14:textId="0FE7F9FF" w:rsidR="003912FC" w:rsidRPr="00CD7D03" w:rsidRDefault="005F267B" w:rsidP="005F26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6" w14:textId="14322278" w:rsidR="003912FC" w:rsidRPr="00CD7D03" w:rsidRDefault="005F267B" w:rsidP="003701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7" w14:textId="626104F2" w:rsidR="003912FC" w:rsidRPr="00CD7D03" w:rsidRDefault="005F267B" w:rsidP="00887DC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  <w:r w:rsidR="006424BD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8" w14:textId="4932FDF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9" w14:textId="25043606" w:rsidR="003912FC" w:rsidRPr="00CD7D03" w:rsidRDefault="005F267B" w:rsidP="003701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FA" w14:textId="2B93389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03" w14:textId="77777777" w:rsidTr="0048655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C" w14:textId="593818A3" w:rsidR="003912FC" w:rsidRPr="00CD7D03" w:rsidRDefault="00F955A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OU a praktické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D" w14:textId="621E32D0" w:rsidR="003912FC" w:rsidRPr="00CD7D03" w:rsidRDefault="005F267B" w:rsidP="005F267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E" w14:textId="3B904295" w:rsidR="003912FC" w:rsidRPr="00CD7D03" w:rsidRDefault="005F267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F" w14:textId="285732FC" w:rsidR="003912FC" w:rsidRPr="00CD7D03" w:rsidRDefault="005F267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0" w14:textId="1E6BBE4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1" w14:textId="344BB3C1" w:rsidR="003912FC" w:rsidRPr="00CD7D03" w:rsidRDefault="005F267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02" w14:textId="02F353BF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0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4" w14:textId="5083D0BC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726E1">
              <w:rPr>
                <w:rFonts w:eastAsia="Times New Roman" w:cs="Times New Roman"/>
                <w:sz w:val="20"/>
                <w:szCs w:val="20"/>
                <w:lang w:eastAsia="sk-SK"/>
              </w:rPr>
              <w:t>Školsky nezaradené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5" w14:textId="4A824409" w:rsidR="003912FC" w:rsidRPr="00CD7D03" w:rsidRDefault="005F267B" w:rsidP="005F26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6" w14:textId="0278EBE8" w:rsidR="003912FC" w:rsidRPr="00CD7D03" w:rsidRDefault="005F267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7" w14:textId="73FEE690" w:rsidR="003912FC" w:rsidRPr="00CD7D03" w:rsidRDefault="005F267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8" w14:textId="73610BE7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9" w14:textId="14E026DE" w:rsidR="003912FC" w:rsidRPr="00CD7D03" w:rsidRDefault="005F267B" w:rsidP="00E330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0A" w14:textId="7E00018F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13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C" w14:textId="04E597AB" w:rsidR="003912FC" w:rsidRPr="00CD7D03" w:rsidRDefault="00A726E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D" w14:textId="7A0C3085" w:rsidR="003912FC" w:rsidRPr="00CD7D03" w:rsidRDefault="005F267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E" w14:textId="7CFB005B" w:rsidR="003912FC" w:rsidRPr="00CD7D03" w:rsidRDefault="005F267B" w:rsidP="005F26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383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F" w14:textId="4E8AC88F" w:rsidR="003912FC" w:rsidRPr="00CD7D03" w:rsidRDefault="005F267B" w:rsidP="005F26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569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10" w14:textId="40749D4A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11" w14:textId="15C0A678" w:rsidR="003912FC" w:rsidRPr="00CD7D03" w:rsidRDefault="005F267B" w:rsidP="00E330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12" w14:textId="56D3614D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903721C" w14:textId="77777777" w:rsidR="006D3A3C" w:rsidRDefault="006D3A3C" w:rsidP="003912FC"/>
    <w:p w14:paraId="2903721D" w14:textId="77777777" w:rsidR="00421145" w:rsidRDefault="00421145" w:rsidP="003912FC"/>
    <w:p w14:paraId="29037220" w14:textId="77777777" w:rsidR="00421145" w:rsidRDefault="00421145" w:rsidP="003912FC"/>
    <w:p w14:paraId="29037221" w14:textId="77777777" w:rsidR="00F12EE3" w:rsidRDefault="006D3A3C" w:rsidP="006D3A3C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Preventívne činnosti/aktivity</w:t>
      </w:r>
    </w:p>
    <w:p w14:paraId="29037222" w14:textId="77777777" w:rsidR="001A6CD7" w:rsidRDefault="001A6CD7" w:rsidP="001A6CD7">
      <w:pPr>
        <w:pStyle w:val="Odsekzoznamu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43"/>
        <w:gridCol w:w="1040"/>
        <w:gridCol w:w="1139"/>
        <w:gridCol w:w="1421"/>
      </w:tblGrid>
      <w:tr w:rsidR="006D3A3C" w:rsidRPr="00CD7D03" w14:paraId="29037225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7223" w14:textId="77777777" w:rsidR="006D3A3C" w:rsidRPr="006D3A3C" w:rsidRDefault="006D3A3C" w:rsidP="001A6CD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D3A3C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Preventívne činnosti/</w:t>
            </w:r>
            <w:r w:rsidR="001A6C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aktivity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24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6D3A3C" w:rsidRPr="00CD7D03" w14:paraId="2903722A" w14:textId="77777777" w:rsidTr="0048655B">
        <w:trPr>
          <w:trHeight w:val="450"/>
        </w:trPr>
        <w:tc>
          <w:tcPr>
            <w:tcW w:w="473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37226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37227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činností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28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stretnutí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29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účastníkov</w:t>
            </w:r>
          </w:p>
        </w:tc>
      </w:tr>
      <w:tr w:rsidR="006D3A3C" w:rsidRPr="00CD7D03" w14:paraId="2903722F" w14:textId="77777777" w:rsidTr="0048655B">
        <w:trPr>
          <w:trHeight w:val="450"/>
        </w:trPr>
        <w:tc>
          <w:tcPr>
            <w:tcW w:w="47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03722B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03722C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2D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03722E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D3A3C" w:rsidRPr="00CD7D03" w14:paraId="29037234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0" w14:textId="468FA39C" w:rsidR="006D3A3C" w:rsidRPr="00CD7D03" w:rsidRDefault="004050C4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Opakovan</w:t>
            </w:r>
            <w:r w:rsidR="006A04A8">
              <w:rPr>
                <w:rFonts w:eastAsia="Times New Roman" w:cs="Times New Roman"/>
                <w:sz w:val="20"/>
                <w:szCs w:val="20"/>
                <w:lang w:eastAsia="sk-SK"/>
              </w:rPr>
              <w:t>é</w:t>
            </w:r>
            <w:r w:rsidR="006D3A3C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činnosti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1" w14:textId="3BAE9188" w:rsidR="006D3A3C" w:rsidRPr="00CD7D03" w:rsidRDefault="00611523" w:rsidP="00611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45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2" w14:textId="3645A0E5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3" w14:textId="251417F5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1049</w:t>
            </w:r>
          </w:p>
        </w:tc>
      </w:tr>
      <w:tr w:rsidR="006D3A3C" w:rsidRPr="00CD7D03" w14:paraId="2903723A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5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6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výcviková skupina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7" w14:textId="2DA04F44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8" w14:textId="31F80CB5" w:rsidR="006D3A3C" w:rsidRPr="00CD7D03" w:rsidRDefault="007440EA" w:rsidP="005516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9" w14:textId="10C3B368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6D3A3C" w:rsidRPr="00CD7D03" w14:paraId="29037240" w14:textId="77777777" w:rsidTr="0048655B">
        <w:trPr>
          <w:trHeight w:val="255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3B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C" w14:textId="13D3B5FA" w:rsidR="006D3A3C" w:rsidRPr="00CD7D03" w:rsidRDefault="006A04A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</w:t>
            </w:r>
            <w:r w:rsidR="006D3A3C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re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ventívne programy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D" w14:textId="59968192" w:rsidR="006D3A3C" w:rsidRPr="00CD7D03" w:rsidRDefault="002A6171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>17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E" w14:textId="5933B0BE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F" w14:textId="532EE762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563</w:t>
            </w:r>
          </w:p>
        </w:tc>
      </w:tr>
      <w:tr w:rsidR="006D3A3C" w:rsidRPr="00CD7D03" w14:paraId="29037246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41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242" w14:textId="1D4B4EEA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pobytové a zážitkové 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3" w14:textId="526B9D6D" w:rsidR="006D3A3C" w:rsidRPr="00CD7D03" w:rsidRDefault="00611523" w:rsidP="00611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28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4" w14:textId="22A98606" w:rsidR="006D3A3C" w:rsidRPr="00CD7D03" w:rsidRDefault="00611523" w:rsidP="00611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28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45" w14:textId="763C1A06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486</w:t>
            </w:r>
          </w:p>
        </w:tc>
      </w:tr>
      <w:tr w:rsidR="006D3A3C" w:rsidRPr="00CD7D03" w14:paraId="2903724B" w14:textId="77777777" w:rsidTr="0048655B">
        <w:trPr>
          <w:trHeight w:val="25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7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Služby pedagógom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8" w14:textId="47C28BC9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238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9" w14:textId="4CF73353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257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4A" w14:textId="59E20E6C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368</w:t>
            </w:r>
          </w:p>
        </w:tc>
      </w:tr>
      <w:tr w:rsidR="006D3A3C" w:rsidRPr="00CD7D03" w14:paraId="29037251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03724C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D7D03">
              <w:rPr>
                <w:rFonts w:eastAsia="Times New Roman" w:cs="Times New Roman"/>
                <w:sz w:val="18"/>
                <w:szCs w:val="18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D" w14:textId="4CA7ACB9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metodické </w:t>
            </w:r>
            <w:r w:rsidR="00425541">
              <w:rPr>
                <w:rFonts w:eastAsia="Times New Roman" w:cs="Times New Roman"/>
                <w:sz w:val="20"/>
                <w:szCs w:val="20"/>
                <w:lang w:eastAsia="sk-SK"/>
              </w:rPr>
              <w:t>materiály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E12852">
              <w:rPr>
                <w:rFonts w:eastAsia="Times New Roman" w:cs="Times New Roman"/>
                <w:sz w:val="20"/>
                <w:szCs w:val="20"/>
                <w:lang w:eastAsia="sk-SK"/>
              </w:rPr>
              <w:t>konzultácie, poradenstvo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E" w14:textId="771DDD78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188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F" w14:textId="4961D763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203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0" w14:textId="6CFEB741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   274</w:t>
            </w:r>
          </w:p>
        </w:tc>
      </w:tr>
      <w:tr w:rsidR="006D3A3C" w:rsidRPr="00CD7D03" w14:paraId="29037257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52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3" w14:textId="2DD01876" w:rsidR="006D3A3C" w:rsidRPr="00CD7D03" w:rsidRDefault="00611523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Písomné</w:t>
            </w:r>
            <w:r w:rsidR="0047047D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správy, informačná a propagač. činn.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4" w14:textId="21528C15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50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5" w14:textId="58430ACC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54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6" w14:textId="2F6D5777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94</w:t>
            </w:r>
          </w:p>
        </w:tc>
      </w:tr>
      <w:tr w:rsidR="006D3A3C" w:rsidRPr="00CD7D03" w14:paraId="2903725C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8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Odborné konzultácie pre iné subjekty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9" w14:textId="6EBBF1E7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A" w14:textId="65C6B23E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B" w14:textId="26FA5427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</w:tr>
      <w:tr w:rsidR="006D3A3C" w:rsidRPr="00CD7D03" w14:paraId="29037261" w14:textId="77777777" w:rsidTr="0048655B">
        <w:trPr>
          <w:trHeight w:val="25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D" w14:textId="697FDB3A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O</w:t>
            </w:r>
            <w:r w:rsidR="00737C8E">
              <w:rPr>
                <w:rFonts w:eastAsia="Times New Roman" w:cs="Times New Roman"/>
                <w:sz w:val="20"/>
                <w:szCs w:val="20"/>
                <w:lang w:eastAsia="sk-SK"/>
              </w:rPr>
              <w:t>dborné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preventívne činnosti-aktivity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E" w14:textId="2618E0D0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139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F" w14:textId="2DD52A41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148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0" w14:textId="302FFB01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566</w:t>
            </w:r>
          </w:p>
        </w:tc>
      </w:tr>
      <w:tr w:rsidR="006D3A3C" w:rsidRPr="00CD7D03" w14:paraId="29037267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037262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3" w14:textId="4F3A8CD4" w:rsidR="006D3A3C" w:rsidRPr="00CD7D03" w:rsidRDefault="0068519B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Prednášky, besedy, kurzy, semináre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4" w14:textId="5FC39DDC" w:rsidR="006D3A3C" w:rsidRPr="00CD7D03" w:rsidRDefault="00181232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F52B9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  <w:r w:rsidR="00F52B9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64F7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5" w14:textId="48E9618F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15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6" w14:textId="74A53051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413</w:t>
            </w:r>
          </w:p>
        </w:tc>
      </w:tr>
      <w:tr w:rsidR="00C11667" w:rsidRPr="00CD7D03" w14:paraId="740BCCFE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2EB61B" w14:textId="77777777" w:rsidR="00C11667" w:rsidRPr="00CD7D03" w:rsidRDefault="00C11667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1F5" w14:textId="6A0E37D7" w:rsidR="00C11667" w:rsidRDefault="00C1166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Odborné konzíliá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06E" w14:textId="51025CC6" w:rsidR="00C11667" w:rsidRPr="00CD7D03" w:rsidRDefault="00264F71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61152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101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B925" w14:textId="5167A429" w:rsidR="00C11667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98839" w14:textId="13398E7C" w:rsidR="00C11667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128</w:t>
            </w:r>
          </w:p>
        </w:tc>
      </w:tr>
      <w:tr w:rsidR="006D3A3C" w:rsidRPr="00CD7D03" w14:paraId="2903726D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68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9" w14:textId="0DEEC4C6" w:rsidR="006D3A3C" w:rsidRPr="00CD7D03" w:rsidRDefault="00C1166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D0088">
              <w:rPr>
                <w:rFonts w:eastAsia="Times New Roman" w:cs="Times New Roman"/>
                <w:sz w:val="20"/>
                <w:szCs w:val="20"/>
                <w:lang w:eastAsia="sk-SK"/>
              </w:rPr>
              <w:t>Konzultácie pre rodičov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A" w14:textId="6B54DA91" w:rsidR="006D3A3C" w:rsidRPr="00CD7D03" w:rsidRDefault="00611523" w:rsidP="00611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22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B" w14:textId="14AE9F1B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22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C" w14:textId="004A574A" w:rsidR="006D3A3C" w:rsidRPr="00CD7D03" w:rsidRDefault="00611523" w:rsidP="00264F7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    24</w:t>
            </w:r>
          </w:p>
        </w:tc>
      </w:tr>
      <w:tr w:rsidR="007D0088" w:rsidRPr="00CD7D03" w14:paraId="0C391FFF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F4B0" w14:textId="77777777" w:rsidR="007D0088" w:rsidRPr="00CD7D03" w:rsidRDefault="007D008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B6BD" w14:textId="12CC2E72" w:rsidR="007D0088" w:rsidRDefault="00616C8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Ostatné preventívne 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5059" w14:textId="630D7978" w:rsidR="007D0088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1815" w14:textId="55DE5FFB" w:rsidR="007D0088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11CED8" w14:textId="48FC65BD" w:rsidR="007D0088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     1</w:t>
            </w:r>
          </w:p>
        </w:tc>
      </w:tr>
      <w:tr w:rsidR="006D3A3C" w:rsidRPr="00CD7D03" w14:paraId="29037273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6E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F" w14:textId="38845552" w:rsidR="006D3A3C" w:rsidRPr="00CD7D03" w:rsidRDefault="00616C8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70" w14:textId="5ED4091A" w:rsidR="006D3A3C" w:rsidRPr="00CD7D03" w:rsidRDefault="00611523" w:rsidP="00611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426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71" w14:textId="370E8ED6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588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72" w14:textId="332603D3" w:rsidR="006D3A3C" w:rsidRPr="00CD7D03" w:rsidRDefault="0061152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1993</w:t>
            </w:r>
          </w:p>
        </w:tc>
      </w:tr>
    </w:tbl>
    <w:p w14:paraId="29037274" w14:textId="77777777" w:rsidR="006D3A3C" w:rsidRDefault="006D3A3C" w:rsidP="006D3A3C"/>
    <w:p w14:paraId="29037275" w14:textId="77777777" w:rsidR="00421145" w:rsidRDefault="00421145" w:rsidP="006D3A3C"/>
    <w:p w14:paraId="29037276" w14:textId="77777777" w:rsidR="00421145" w:rsidRDefault="00421145" w:rsidP="006D3A3C"/>
    <w:p w14:paraId="29037277" w14:textId="77777777" w:rsidR="00421145" w:rsidRDefault="00421145" w:rsidP="006D3A3C"/>
    <w:p w14:paraId="29037278" w14:textId="77777777" w:rsidR="00421145" w:rsidRDefault="00421145" w:rsidP="006D3A3C"/>
    <w:p w14:paraId="29037279" w14:textId="77777777" w:rsidR="00421145" w:rsidRDefault="00421145" w:rsidP="006D3A3C"/>
    <w:p w14:paraId="397EE083" w14:textId="77777777" w:rsidR="00F701C4" w:rsidRDefault="00F701C4" w:rsidP="006D3A3C"/>
    <w:p w14:paraId="38B9962B" w14:textId="77777777" w:rsidR="00F701C4" w:rsidRDefault="00F701C4" w:rsidP="006D3A3C"/>
    <w:p w14:paraId="73CEF025" w14:textId="77777777" w:rsidR="00A63178" w:rsidRDefault="00A63178" w:rsidP="006D3A3C"/>
    <w:p w14:paraId="2903727A" w14:textId="589FC894" w:rsidR="00421145" w:rsidRPr="001A6CD7" w:rsidRDefault="00421145" w:rsidP="005860D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6CD7">
        <w:rPr>
          <w:rFonts w:ascii="Times New Roman" w:hAnsi="Times New Roman" w:cs="Times New Roman"/>
          <w:sz w:val="24"/>
          <w:szCs w:val="24"/>
        </w:rPr>
        <w:lastRenderedPageBreak/>
        <w:t>Odborno-metodická činnosť CPP</w:t>
      </w:r>
    </w:p>
    <w:p w14:paraId="2903727B" w14:textId="77777777" w:rsidR="00421145" w:rsidRDefault="00421145" w:rsidP="006D3A3C"/>
    <w:tbl>
      <w:tblPr>
        <w:tblW w:w="13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851"/>
        <w:gridCol w:w="4252"/>
        <w:gridCol w:w="993"/>
        <w:gridCol w:w="992"/>
        <w:gridCol w:w="4200"/>
      </w:tblGrid>
      <w:tr w:rsidR="00421145" w:rsidRPr="00CD7D03" w14:paraId="2903727E" w14:textId="77777777" w:rsidTr="005860DC">
        <w:trPr>
          <w:gridAfter w:val="1"/>
          <w:wAfter w:w="4200" w:type="dxa"/>
          <w:trHeight w:val="255"/>
        </w:trPr>
        <w:tc>
          <w:tcPr>
            <w:tcW w:w="73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7C" w14:textId="13818093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Odborno-metodická činnosť CPP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7D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421145" w:rsidRPr="00CD7D03" w14:paraId="29037283" w14:textId="77777777" w:rsidTr="005860DC">
        <w:trPr>
          <w:trHeight w:val="519"/>
        </w:trPr>
        <w:tc>
          <w:tcPr>
            <w:tcW w:w="73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7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0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aktivít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1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stretnutí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82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účastníkov</w:t>
            </w:r>
          </w:p>
        </w:tc>
      </w:tr>
      <w:tr w:rsidR="00421145" w:rsidRPr="00CD7D03" w14:paraId="2903728F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9" w14:textId="62914182" w:rsidR="00421145" w:rsidRPr="00CD7D03" w:rsidRDefault="005D7260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Odb. činnosť vo väzbe na kli</w:t>
            </w:r>
            <w:r w:rsidR="002359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enta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A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B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</w:t>
            </w:r>
            <w:r w:rsidR="005860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 z diagn.</w:t>
            </w: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vyšetrenia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8C" w14:textId="4AC0B534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812B64">
              <w:rPr>
                <w:rFonts w:eastAsia="Times New Roman" w:cs="Times New Roman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8D" w14:textId="20FA0D20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812B64">
              <w:rPr>
                <w:rFonts w:eastAsia="Times New Roman" w:cs="Times New Roman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8E" w14:textId="795D855D" w:rsidR="00421145" w:rsidRPr="00CD7D03" w:rsidRDefault="002C5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812B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301</w:t>
            </w:r>
          </w:p>
        </w:tc>
      </w:tr>
      <w:tr w:rsidR="00421145" w:rsidRPr="00CD7D03" w14:paraId="29037296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90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91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2" w14:textId="77777777" w:rsidR="00421145" w:rsidRPr="00CD7D03" w:rsidRDefault="005860D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konzultácie s rodičom, zák. zást.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3" w14:textId="08B19D7B" w:rsidR="00421145" w:rsidRPr="00CD7D03" w:rsidRDefault="00812B6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2114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4" w14:textId="5701B964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812B64">
              <w:rPr>
                <w:rFonts w:eastAsia="Times New Roman" w:cs="Times New Roman"/>
                <w:sz w:val="20"/>
                <w:szCs w:val="20"/>
                <w:lang w:eastAsia="sk-SK"/>
              </w:rPr>
              <w:t>1019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95" w14:textId="7C3A4AAA" w:rsidR="00421145" w:rsidRPr="00CD7D03" w:rsidRDefault="002C5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812B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1287</w:t>
            </w:r>
          </w:p>
        </w:tc>
      </w:tr>
      <w:tr w:rsidR="00235938" w:rsidRPr="00CD7D03" w14:paraId="253EE10E" w14:textId="77777777" w:rsidTr="005860DC">
        <w:trPr>
          <w:trHeight w:val="255"/>
        </w:trPr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8DCA5" w14:textId="77777777" w:rsidR="00235938" w:rsidRPr="00CD7D03" w:rsidRDefault="0023593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5652F" w14:textId="77777777" w:rsidR="00235938" w:rsidRPr="00CD7D03" w:rsidRDefault="0023593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7B3E" w14:textId="562BBD33" w:rsidR="00235938" w:rsidRDefault="00112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Odb. konzíliá v rámci pracoviska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B1BA" w14:textId="01119F8A" w:rsidR="00235938" w:rsidRDefault="00264F7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D985" w14:textId="331C2815" w:rsidR="00235938" w:rsidRDefault="00264F7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2AFCB" w14:textId="740BE9B1" w:rsidR="00235938" w:rsidRDefault="00264F71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235</w:t>
            </w:r>
          </w:p>
        </w:tc>
      </w:tr>
      <w:tr w:rsidR="00421145" w:rsidRPr="00CD7D03" w14:paraId="2903729D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7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Skupinové činnosti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8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9" w14:textId="0811304D" w:rsidR="00421145" w:rsidRPr="00CD7D03" w:rsidRDefault="00E5771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</w:t>
            </w:r>
            <w:r w:rsidR="00B70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reening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depistáž, sociometria,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A" w14:textId="2F711B38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FB447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64F7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B" w14:textId="7DFEDE4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64F7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9C" w14:textId="2E265496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128</w:t>
            </w:r>
          </w:p>
        </w:tc>
      </w:tr>
      <w:tr w:rsidR="00421145" w:rsidRPr="00CD7D03" w14:paraId="290372A4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9E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9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0" w14:textId="1BED86FC" w:rsidR="00421145" w:rsidRPr="00CD7D03" w:rsidRDefault="007B029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Krízová intervencia v triede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1" w14:textId="0F87D79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2" w14:textId="696647D8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A3" w14:textId="611DB567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0</w:t>
            </w:r>
          </w:p>
        </w:tc>
      </w:tr>
      <w:tr w:rsidR="00421145" w:rsidRPr="00CD7D03" w14:paraId="290372AB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72A5" w14:textId="66043962" w:rsidR="00421145" w:rsidRPr="00CD7D03" w:rsidRDefault="002C2CEA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Odborná činnosť deťom, rodičom, školám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6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7" w14:textId="65725D1A" w:rsidR="00421145" w:rsidRPr="00CD7D03" w:rsidRDefault="00157AF0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Konzultácie zz bez viazanosti na klienta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8" w14:textId="644A4B08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9" w14:textId="12FBE1D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AA" w14:textId="78458938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102</w:t>
            </w:r>
          </w:p>
        </w:tc>
      </w:tr>
      <w:tr w:rsidR="00421145" w:rsidRPr="00CD7D03" w14:paraId="290372B2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AC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AD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E" w14:textId="5599B2D1" w:rsidR="00421145" w:rsidRPr="00CD7D03" w:rsidRDefault="00900D8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Konzultácie s OZ/PZ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F" w14:textId="17F02EE4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64F7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0" w14:textId="761C954E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67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1" w14:textId="4371C48C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124</w:t>
            </w:r>
          </w:p>
        </w:tc>
      </w:tr>
      <w:tr w:rsidR="00421145" w:rsidRPr="00CD7D03" w14:paraId="290372B9" w14:textId="77777777" w:rsidTr="005860DC">
        <w:trPr>
          <w:trHeight w:val="270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3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4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B5" w14:textId="1899157C" w:rsidR="00421145" w:rsidRPr="00CD7D03" w:rsidRDefault="00CB1CC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ísomné správy, inform.</w:t>
            </w:r>
            <w:r w:rsidR="008432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propagač. činnosť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6" w14:textId="3B2F0D05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7" w14:textId="376364B3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972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8" w14:textId="09568990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1106</w:t>
            </w:r>
          </w:p>
        </w:tc>
      </w:tr>
      <w:tr w:rsidR="00421145" w:rsidRPr="00CD7D03" w14:paraId="290372C0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A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B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BC" w14:textId="49EC6311" w:rsidR="00421145" w:rsidRPr="00CD7D03" w:rsidRDefault="00EA7A7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Prednášky, besedy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D" w14:textId="7A680843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E" w14:textId="7124ECF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20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F" w14:textId="0528B56C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298</w:t>
            </w:r>
          </w:p>
        </w:tc>
      </w:tr>
      <w:tr w:rsidR="00421145" w:rsidRPr="00CD7D03" w14:paraId="290372C7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58B4" w14:textId="77777777" w:rsidR="00421145" w:rsidRDefault="00F049A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Špecializovaná odborná činnosť</w:t>
            </w:r>
            <w:r w:rsidR="00F870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ostatné </w:t>
            </w:r>
          </w:p>
          <w:p w14:paraId="290372C1" w14:textId="3107D146" w:rsidR="00F8709C" w:rsidRPr="00CD7D03" w:rsidRDefault="00F8709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Odborné činnosti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2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3" w14:textId="2C22C99F" w:rsidR="00421145" w:rsidRPr="00CD7D03" w:rsidRDefault="00245039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</w:t>
            </w:r>
            <w:r w:rsidR="00912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konzíliá v rámci pracoviska bez viaz. na kl.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4" w14:textId="5300D00A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5" w14:textId="045748CC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C6" w14:textId="76BD4ADE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31</w:t>
            </w:r>
          </w:p>
        </w:tc>
      </w:tr>
      <w:tr w:rsidR="00421145" w:rsidRPr="00CD7D03" w14:paraId="290372CE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C8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C9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A" w14:textId="2EB77DCA" w:rsidR="00421145" w:rsidRPr="00CD7D03" w:rsidRDefault="00C127E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Tvorba metodických materiálov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B" w14:textId="0573D7DB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C" w14:textId="1A9A8D54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CD" w14:textId="32EC9831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6</w:t>
            </w:r>
          </w:p>
        </w:tc>
      </w:tr>
      <w:tr w:rsidR="00421145" w:rsidRPr="00CD7D03" w14:paraId="290372D5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C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0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1" w14:textId="4DF41C1B" w:rsidR="00421145" w:rsidRPr="00CD7D03" w:rsidRDefault="00124F59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Odb. konzultácie pre políciu, lek. a iných odb.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2" w14:textId="7F151C6D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3" w14:textId="29CF0F01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D4" w14:textId="258DD528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34</w:t>
            </w:r>
          </w:p>
        </w:tc>
      </w:tr>
      <w:tr w:rsidR="00421145" w:rsidRPr="00CD7D03" w14:paraId="290372DC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D6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7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8" w14:textId="59F1A7C3" w:rsidR="00421145" w:rsidRPr="00CD7D03" w:rsidRDefault="00F6520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Supervízia </w:t>
            </w:r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metod. u</w:t>
            </w:r>
            <w:r w:rsidR="00FB26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mer. a riadenie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9" w14:textId="58A60BC2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A" w14:textId="14CC5912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DB" w14:textId="3503A260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1</w:t>
            </w:r>
          </w:p>
        </w:tc>
      </w:tr>
      <w:tr w:rsidR="00421145" w:rsidRPr="00CD7D03" w14:paraId="290372E3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DD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E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F" w14:textId="545DDD02" w:rsidR="00421145" w:rsidRPr="00CD7D03" w:rsidRDefault="000539DD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Metodické </w:t>
            </w:r>
            <w:r w:rsidR="00D848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usmerňovanie a riadenie v organizácii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0" w14:textId="2CCDAC1E" w:rsidR="00421145" w:rsidRPr="00CD7D03" w:rsidRDefault="005860D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2114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1" w14:textId="5B157E51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93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E2" w14:textId="3AF945E2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0</w:t>
            </w:r>
          </w:p>
        </w:tc>
      </w:tr>
      <w:tr w:rsidR="00421145" w:rsidRPr="00CD7D03" w14:paraId="290372EA" w14:textId="77777777" w:rsidTr="00593292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372E4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372E5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E6" w14:textId="0556EE55" w:rsidR="00421145" w:rsidRPr="00CD7D03" w:rsidRDefault="0089436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Účasť na odb. podujatiach avzdelávaní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7" w14:textId="2BD8D850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8" w14:textId="5F5880CA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E9" w14:textId="10B8A226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4</w:t>
            </w:r>
          </w:p>
        </w:tc>
      </w:tr>
      <w:tr w:rsidR="00593292" w:rsidRPr="00CD7D03" w14:paraId="50E1D61F" w14:textId="77777777" w:rsidTr="005860DC">
        <w:trPr>
          <w:trHeight w:val="264"/>
        </w:trPr>
        <w:tc>
          <w:tcPr>
            <w:tcW w:w="220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E28C0A" w14:textId="37318EBC" w:rsidR="00593292" w:rsidRPr="00CD7D03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2344C1" w14:textId="77777777" w:rsidR="00593292" w:rsidRPr="00CD7D03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9A53" w14:textId="77777777" w:rsidR="00593292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1F86" w14:textId="66E6A4B7" w:rsidR="00593292" w:rsidRDefault="00E1447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2719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0216" w14:textId="538ABC9F" w:rsidR="00593292" w:rsidRDefault="00E1447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2789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F4FEDB" w14:textId="5015B2E8" w:rsidR="00593292" w:rsidRDefault="00E1447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4E73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3680</w:t>
            </w:r>
          </w:p>
        </w:tc>
      </w:tr>
    </w:tbl>
    <w:p w14:paraId="290372F9" w14:textId="77777777" w:rsidR="00421145" w:rsidRDefault="00421145" w:rsidP="005860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E722F" w14:textId="77777777" w:rsidR="00D83755" w:rsidRDefault="00D83755" w:rsidP="005860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2FA" w14:textId="77777777" w:rsidR="005860DC" w:rsidRDefault="00513141" w:rsidP="005860DC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Preventívne programy</w:t>
      </w:r>
    </w:p>
    <w:tbl>
      <w:tblPr>
        <w:tblW w:w="784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382"/>
        <w:gridCol w:w="1134"/>
        <w:gridCol w:w="1369"/>
        <w:gridCol w:w="858"/>
      </w:tblGrid>
      <w:tr w:rsidR="005F4B0A" w:rsidRPr="00CD7D03" w14:paraId="29037303" w14:textId="56BF9764" w:rsidTr="005F4B0A">
        <w:trPr>
          <w:trHeight w:val="264"/>
        </w:trPr>
        <w:tc>
          <w:tcPr>
            <w:tcW w:w="4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FE" w14:textId="596CF12F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                      Preventívne programy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FF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0" w14:textId="1C6BCCEC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1" w14:textId="6E576442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F4B0A" w:rsidRPr="00CD7D03" w14:paraId="29037309" w14:textId="523ABDFC" w:rsidTr="005F4B0A">
        <w:trPr>
          <w:trHeight w:val="264"/>
        </w:trPr>
        <w:tc>
          <w:tcPr>
            <w:tcW w:w="4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304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5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6" w14:textId="188E9AA5" w:rsidR="005F4B0A" w:rsidRPr="00CD7D03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      V MŠ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7" w14:textId="3713AF35" w:rsidR="005F4B0A" w:rsidRPr="00EA7F05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k-SK"/>
              </w:rPr>
              <w:t>V ZŠ</w:t>
            </w:r>
          </w:p>
        </w:tc>
      </w:tr>
      <w:tr w:rsidR="005F4B0A" w:rsidRPr="00CD7D03" w14:paraId="2903730F" w14:textId="719C2850" w:rsidTr="005F4B0A">
        <w:trPr>
          <w:trHeight w:val="264"/>
        </w:trPr>
        <w:tc>
          <w:tcPr>
            <w:tcW w:w="4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30A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B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C" w14:textId="406C89A2" w:rsidR="005F4B0A" w:rsidRPr="00CD7D03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D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5F4B0A" w:rsidRPr="00CD7D03" w14:paraId="29037315" w14:textId="7D6C386A" w:rsidTr="005F4B0A">
        <w:trPr>
          <w:trHeight w:val="264"/>
        </w:trPr>
        <w:tc>
          <w:tcPr>
            <w:tcW w:w="44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10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Počet preventívnych programov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1" w14:textId="42278935" w:rsidR="005F4B0A" w:rsidRPr="00CD7D03" w:rsidRDefault="00E14478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</w:t>
            </w:r>
            <w:r w:rsidR="005F4B0A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17</w:t>
            </w:r>
            <w:r w:rsidR="005F4B0A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2773" w14:textId="5F9F3E03" w:rsidR="005F4B0A" w:rsidRDefault="00E14478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</w:t>
            </w:r>
          </w:p>
          <w:p w14:paraId="29037312" w14:textId="614E05DE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1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136" w14:textId="6E056CF3" w:rsidR="005F4B0A" w:rsidRDefault="00E14478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</w:p>
          <w:p w14:paraId="29037313" w14:textId="1CE3B39F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</w:tc>
      </w:tr>
      <w:tr w:rsidR="005F4B0A" w:rsidRPr="00CD7D03" w14:paraId="2903731C" w14:textId="6687BE2B" w:rsidTr="005F4B0A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6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7" w14:textId="272292D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Predškolský vek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8" w14:textId="4713FF5D" w:rsidR="005F4B0A" w:rsidRPr="00CD7D03" w:rsidRDefault="00E14478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9" w14:textId="653879BC" w:rsidR="005F4B0A" w:rsidRPr="00CD7D03" w:rsidRDefault="00E14478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A" w14:textId="42A3112A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</w:tr>
      <w:tr w:rsidR="005F4B0A" w:rsidRPr="00CD7D03" w14:paraId="29037323" w14:textId="4B6CE763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D" w14:textId="5AB553F8" w:rsidR="005F4B0A" w:rsidRPr="00CD7D03" w:rsidRDefault="005F4B0A" w:rsidP="00140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E" w14:textId="11A161B3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Žiaci ZŠ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>, ŠZŠ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F" w14:textId="72EB1F2F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20" w14:textId="50CDAC13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4E73A1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21" w14:textId="442656D3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16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</w:p>
        </w:tc>
      </w:tr>
      <w:tr w:rsidR="005F4B0A" w:rsidRPr="00CD7D03" w14:paraId="29037346" w14:textId="163786D0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0" w14:textId="538A4FA3" w:rsidR="005F4B0A" w:rsidRPr="00CD7D03" w:rsidRDefault="005F4B0A" w:rsidP="00140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cieľ.skupina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1" w14:textId="5F43F9F0" w:rsidR="005F4B0A" w:rsidRPr="00CD7D03" w:rsidRDefault="00F5189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K</w:t>
            </w:r>
            <w:r w:rsidR="005F4B0A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rátkodobé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2" w14:textId="5F592748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3" w14:textId="7A44E5B2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4" w14:textId="72BF4BE3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9</w:t>
            </w:r>
          </w:p>
        </w:tc>
      </w:tr>
      <w:tr w:rsidR="005F4B0A" w:rsidRPr="00CD7D03" w14:paraId="2903734D" w14:textId="66C108C0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7" w14:textId="3E0117AE" w:rsidR="005F4B0A" w:rsidRPr="00CD7D03" w:rsidRDefault="005F4B0A" w:rsidP="00106B8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a trvanie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8" w14:textId="00F15EF4" w:rsidR="005F4B0A" w:rsidRPr="00CD7D03" w:rsidRDefault="00F5189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</w:t>
            </w:r>
            <w:r w:rsidR="005F4B0A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trednodobé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9" w14:textId="11160F79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A" w14:textId="165C419E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B" w14:textId="19EDDB78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6</w:t>
            </w:r>
          </w:p>
        </w:tc>
      </w:tr>
      <w:tr w:rsidR="005F4B0A" w:rsidRPr="00CD7D03" w14:paraId="29037354" w14:textId="535E4EF8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E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F" w14:textId="6036B8B4" w:rsidR="005F4B0A" w:rsidRPr="00CD7D03" w:rsidRDefault="00F5189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D</w:t>
            </w:r>
            <w:r w:rsidR="005F4B0A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lhodobé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0" w14:textId="230513A7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1" w14:textId="14CFBC1F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2" w14:textId="74D80ABC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</w:tr>
      <w:tr w:rsidR="005F4B0A" w:rsidRPr="00CD7D03" w14:paraId="2903735B" w14:textId="3140A28C" w:rsidTr="005F4B0A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55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6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univerzálny program nešpecifický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7" w14:textId="1D837B25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8" w14:textId="29BE7A28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9" w14:textId="721611B2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</w:tr>
      <w:tr w:rsidR="005F4B0A" w:rsidRPr="00CD7D03" w14:paraId="29037362" w14:textId="3AE1761E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C" w14:textId="59D710B9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pecifikácia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D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univerzálny program špecifický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E" w14:textId="1E98E411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F" w14:textId="362F166B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0" w14:textId="7578D327" w:rsidR="005F4B0A" w:rsidRPr="00CD7D03" w:rsidRDefault="00E14478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5F4B0A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15</w:t>
            </w:r>
          </w:p>
        </w:tc>
      </w:tr>
      <w:tr w:rsidR="005F4B0A" w:rsidRPr="00CD7D03" w14:paraId="29037369" w14:textId="3B4B121C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63" w14:textId="41911AC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rogramu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64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selektívny 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5" w14:textId="259A1981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6" w14:textId="2A14509F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14478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7" w14:textId="6865B090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</w:t>
            </w:r>
            <w:r w:rsidR="00F90EFF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</w:tbl>
    <w:p w14:paraId="0B6B1161" w14:textId="77777777" w:rsidR="00380B9F" w:rsidRDefault="00380B9F" w:rsidP="0048655B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422" w14:textId="0787FB00" w:rsidR="0048655B" w:rsidRDefault="0048655B" w:rsidP="00830C0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D7">
        <w:rPr>
          <w:rFonts w:ascii="Times New Roman" w:hAnsi="Times New Roman" w:cs="Times New Roman"/>
          <w:sz w:val="24"/>
          <w:szCs w:val="24"/>
        </w:rPr>
        <w:t>Klienti podľa</w:t>
      </w:r>
      <w:r w:rsidR="00D53F93">
        <w:rPr>
          <w:rFonts w:ascii="Times New Roman" w:hAnsi="Times New Roman" w:cs="Times New Roman"/>
          <w:sz w:val="24"/>
          <w:szCs w:val="24"/>
        </w:rPr>
        <w:t xml:space="preserve"> veku a</w:t>
      </w:r>
      <w:r w:rsidR="00362D6C">
        <w:rPr>
          <w:rFonts w:ascii="Times New Roman" w:hAnsi="Times New Roman" w:cs="Times New Roman"/>
          <w:sz w:val="24"/>
          <w:szCs w:val="24"/>
        </w:rPr>
        <w:t> </w:t>
      </w:r>
      <w:r w:rsidR="00D53F93">
        <w:rPr>
          <w:rFonts w:ascii="Times New Roman" w:hAnsi="Times New Roman" w:cs="Times New Roman"/>
          <w:sz w:val="24"/>
          <w:szCs w:val="24"/>
        </w:rPr>
        <w:t>kategórie</w:t>
      </w:r>
      <w:r w:rsidR="00362D6C">
        <w:rPr>
          <w:rFonts w:ascii="Times New Roman" w:hAnsi="Times New Roman" w:cs="Times New Roman"/>
          <w:sz w:val="24"/>
          <w:szCs w:val="24"/>
        </w:rPr>
        <w:t>:</w:t>
      </w:r>
    </w:p>
    <w:p w14:paraId="06B4D465" w14:textId="77777777" w:rsidR="00830C04" w:rsidRPr="00830C04" w:rsidRDefault="00830C04" w:rsidP="00830C04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417"/>
        <w:gridCol w:w="1005"/>
        <w:gridCol w:w="620"/>
        <w:gridCol w:w="927"/>
        <w:gridCol w:w="927"/>
      </w:tblGrid>
      <w:tr w:rsidR="00CB0A26" w14:paraId="29037425" w14:textId="2EDF1A2D" w:rsidTr="00A63178">
        <w:tc>
          <w:tcPr>
            <w:tcW w:w="4253" w:type="dxa"/>
          </w:tcPr>
          <w:p w14:paraId="29037423" w14:textId="130FA368" w:rsidR="00CB0A26" w:rsidRPr="001A6CD7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A6CD7">
              <w:rPr>
                <w:rFonts w:ascii="Times New Roman" w:hAnsi="Times New Roman" w:cs="Times New Roman"/>
                <w:b/>
              </w:rPr>
              <w:t>Klienti CPP podľa</w:t>
            </w:r>
            <w:r>
              <w:rPr>
                <w:rFonts w:ascii="Times New Roman" w:hAnsi="Times New Roman" w:cs="Times New Roman"/>
                <w:b/>
              </w:rPr>
              <w:t xml:space="preserve"> veku a kategórie</w:t>
            </w:r>
          </w:p>
        </w:tc>
        <w:tc>
          <w:tcPr>
            <w:tcW w:w="1417" w:type="dxa"/>
          </w:tcPr>
          <w:p w14:paraId="4375067C" w14:textId="4B0A369C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Klienti so</w:t>
            </w:r>
          </w:p>
          <w:p w14:paraId="4A6A1B2F" w14:textId="56AC6BC3" w:rsidR="00CB0A26" w:rsidRPr="001A6CD7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zdrav. znev.           </w:t>
            </w:r>
          </w:p>
        </w:tc>
        <w:tc>
          <w:tcPr>
            <w:tcW w:w="1005" w:type="dxa"/>
          </w:tcPr>
          <w:p w14:paraId="02CBD4D2" w14:textId="77777777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Intelekt.</w:t>
            </w:r>
          </w:p>
          <w:p w14:paraId="38DCC3E6" w14:textId="52E502AC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nadaní</w:t>
            </w:r>
          </w:p>
        </w:tc>
        <w:tc>
          <w:tcPr>
            <w:tcW w:w="620" w:type="dxa"/>
          </w:tcPr>
          <w:p w14:paraId="0CB31D32" w14:textId="0CE0A9FE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SZP</w:t>
            </w:r>
          </w:p>
        </w:tc>
        <w:tc>
          <w:tcPr>
            <w:tcW w:w="927" w:type="dxa"/>
          </w:tcPr>
          <w:p w14:paraId="50AA5C0C" w14:textId="77777777" w:rsidR="00CB0A26" w:rsidRDefault="0005046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Klienti</w:t>
            </w:r>
          </w:p>
          <w:p w14:paraId="7AFCF032" w14:textId="00FB5704" w:rsidR="0005046C" w:rsidRDefault="0005046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bez ZZ</w:t>
            </w:r>
          </w:p>
        </w:tc>
        <w:tc>
          <w:tcPr>
            <w:tcW w:w="927" w:type="dxa"/>
          </w:tcPr>
          <w:p w14:paraId="3FFC06BE" w14:textId="3BC47658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</w:t>
            </w:r>
          </w:p>
        </w:tc>
      </w:tr>
      <w:tr w:rsidR="00CB0A26" w14:paraId="2903742B" w14:textId="0BE88537" w:rsidTr="00A63178">
        <w:tc>
          <w:tcPr>
            <w:tcW w:w="4253" w:type="dxa"/>
          </w:tcPr>
          <w:p w14:paraId="29037429" w14:textId="77777777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 začiatkom povinnej školskej dochádzky</w:t>
            </w:r>
          </w:p>
        </w:tc>
        <w:tc>
          <w:tcPr>
            <w:tcW w:w="1417" w:type="dxa"/>
          </w:tcPr>
          <w:p w14:paraId="3C21959A" w14:textId="1E86B5E4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55</w:t>
            </w:r>
          </w:p>
        </w:tc>
        <w:tc>
          <w:tcPr>
            <w:tcW w:w="1005" w:type="dxa"/>
          </w:tcPr>
          <w:p w14:paraId="5E03A566" w14:textId="30FCBE1A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</w:t>
            </w:r>
          </w:p>
        </w:tc>
        <w:tc>
          <w:tcPr>
            <w:tcW w:w="620" w:type="dxa"/>
          </w:tcPr>
          <w:p w14:paraId="48A9675E" w14:textId="6B15AFDA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</w:t>
            </w:r>
          </w:p>
        </w:tc>
        <w:tc>
          <w:tcPr>
            <w:tcW w:w="927" w:type="dxa"/>
          </w:tcPr>
          <w:p w14:paraId="5AC9B54E" w14:textId="0DBA1B42" w:rsidR="00CB0A26" w:rsidRDefault="0005046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927" w:type="dxa"/>
          </w:tcPr>
          <w:p w14:paraId="724B3CE9" w14:textId="6E3E75AA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807">
              <w:rPr>
                <w:rFonts w:ascii="Times New Roman" w:hAnsi="Times New Roman" w:cs="Times New Roman"/>
              </w:rPr>
              <w:t xml:space="preserve"> 226</w:t>
            </w:r>
          </w:p>
        </w:tc>
      </w:tr>
      <w:tr w:rsidR="00CB0A26" w14:paraId="2903742E" w14:textId="2BF0C0E2" w:rsidTr="00A63178">
        <w:tc>
          <w:tcPr>
            <w:tcW w:w="4253" w:type="dxa"/>
          </w:tcPr>
          <w:p w14:paraId="2903742C" w14:textId="77777777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Plniace povinnú školskú dochádzku</w:t>
            </w:r>
          </w:p>
        </w:tc>
        <w:tc>
          <w:tcPr>
            <w:tcW w:w="1417" w:type="dxa"/>
          </w:tcPr>
          <w:p w14:paraId="3128D000" w14:textId="1FD290A3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5046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05" w:type="dxa"/>
          </w:tcPr>
          <w:p w14:paraId="217B9DC9" w14:textId="7A43BB73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046C">
              <w:rPr>
                <w:rFonts w:ascii="Times New Roman" w:hAnsi="Times New Roman" w:cs="Times New Roman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0" w:type="dxa"/>
          </w:tcPr>
          <w:p w14:paraId="740F4AF2" w14:textId="77A28B8D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504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7" w:type="dxa"/>
          </w:tcPr>
          <w:p w14:paraId="565CE4CD" w14:textId="73F544EB" w:rsidR="00CB0A26" w:rsidRDefault="0005046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324</w:t>
            </w:r>
          </w:p>
        </w:tc>
        <w:tc>
          <w:tcPr>
            <w:tcW w:w="927" w:type="dxa"/>
          </w:tcPr>
          <w:p w14:paraId="4E2461E9" w14:textId="7DA3DC1A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807">
              <w:rPr>
                <w:rFonts w:ascii="Times New Roman" w:hAnsi="Times New Roman" w:cs="Times New Roman"/>
              </w:rPr>
              <w:t xml:space="preserve"> 597</w:t>
            </w:r>
          </w:p>
        </w:tc>
      </w:tr>
      <w:tr w:rsidR="00CB0A26" w14:paraId="29037431" w14:textId="3896BFB2" w:rsidTr="00A63178">
        <w:tc>
          <w:tcPr>
            <w:tcW w:w="4253" w:type="dxa"/>
          </w:tcPr>
          <w:p w14:paraId="2903742F" w14:textId="77777777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ukončení povinnej školskej dochádzky</w:t>
            </w:r>
          </w:p>
        </w:tc>
        <w:tc>
          <w:tcPr>
            <w:tcW w:w="1417" w:type="dxa"/>
          </w:tcPr>
          <w:p w14:paraId="6B4AA37D" w14:textId="35D9A5D8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0504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5" w:type="dxa"/>
          </w:tcPr>
          <w:p w14:paraId="48E22194" w14:textId="79BC32E5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504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14:paraId="5B8C7AE5" w14:textId="2422295C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504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</w:tcPr>
          <w:p w14:paraId="73BE9B7F" w14:textId="524ECDB0" w:rsidR="00CB0A26" w:rsidRDefault="0005046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25</w:t>
            </w:r>
          </w:p>
        </w:tc>
        <w:tc>
          <w:tcPr>
            <w:tcW w:w="927" w:type="dxa"/>
          </w:tcPr>
          <w:p w14:paraId="0A44DAF8" w14:textId="5E839A41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B1807">
              <w:rPr>
                <w:rFonts w:ascii="Times New Roman" w:hAnsi="Times New Roman" w:cs="Times New Roman"/>
              </w:rPr>
              <w:t xml:space="preserve">  57</w:t>
            </w:r>
          </w:p>
        </w:tc>
      </w:tr>
      <w:tr w:rsidR="00CB0A26" w14:paraId="6DADFCB2" w14:textId="6170CBC8" w:rsidTr="00A63178">
        <w:tc>
          <w:tcPr>
            <w:tcW w:w="4253" w:type="dxa"/>
          </w:tcPr>
          <w:p w14:paraId="4FCD4FD4" w14:textId="68BA85D3" w:rsidR="00CB0A26" w:rsidRPr="002B1807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B1807">
              <w:rPr>
                <w:rFonts w:ascii="Times New Roman" w:hAnsi="Times New Roman" w:cs="Times New Roman"/>
                <w:b/>
              </w:rPr>
              <w:t xml:space="preserve"> Spolu</w:t>
            </w:r>
          </w:p>
        </w:tc>
        <w:tc>
          <w:tcPr>
            <w:tcW w:w="1417" w:type="dxa"/>
          </w:tcPr>
          <w:p w14:paraId="450CBF5D" w14:textId="3C2F9ABC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5046C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005" w:type="dxa"/>
          </w:tcPr>
          <w:p w14:paraId="15161B9E" w14:textId="5D5F17D5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504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0" w:type="dxa"/>
          </w:tcPr>
          <w:p w14:paraId="0C2E4528" w14:textId="15BFA782" w:rsidR="00CB0A26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504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7" w:type="dxa"/>
          </w:tcPr>
          <w:p w14:paraId="71743F6C" w14:textId="535F1DC4" w:rsidR="00CB0A26" w:rsidRDefault="002B1807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509</w:t>
            </w:r>
          </w:p>
        </w:tc>
        <w:tc>
          <w:tcPr>
            <w:tcW w:w="927" w:type="dxa"/>
          </w:tcPr>
          <w:p w14:paraId="3F46A294" w14:textId="420224C8" w:rsidR="00CB0A26" w:rsidRPr="002B1807" w:rsidRDefault="00CB0A2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1807">
              <w:rPr>
                <w:rFonts w:ascii="Times New Roman" w:hAnsi="Times New Roman" w:cs="Times New Roman"/>
                <w:b/>
              </w:rPr>
              <w:t xml:space="preserve">  </w:t>
            </w:r>
            <w:r w:rsidR="002B1807" w:rsidRPr="002B1807">
              <w:rPr>
                <w:rFonts w:ascii="Times New Roman" w:hAnsi="Times New Roman" w:cs="Times New Roman"/>
                <w:b/>
              </w:rPr>
              <w:t xml:space="preserve"> 880</w:t>
            </w:r>
          </w:p>
        </w:tc>
      </w:tr>
    </w:tbl>
    <w:p w14:paraId="29037435" w14:textId="77777777" w:rsidR="00130EEF" w:rsidRDefault="006D1702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48655B">
        <w:rPr>
          <w:rFonts w:ascii="Times New Roman" w:hAnsi="Times New Roman" w:cs="Times New Roman"/>
        </w:rPr>
        <w:t xml:space="preserve">                                    </w:t>
      </w:r>
    </w:p>
    <w:p w14:paraId="29037436" w14:textId="77777777" w:rsidR="00236ED4" w:rsidRDefault="00236ED4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FC7538" w14:textId="77777777" w:rsidR="00CC34EE" w:rsidRPr="00820CFE" w:rsidRDefault="00CC34EE" w:rsidP="00820CFE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439" w14:textId="77777777" w:rsidR="00236ED4" w:rsidRPr="00236ED4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</w:t>
      </w:r>
      <w:r w:rsidR="00236ED4" w:rsidRPr="00236ED4">
        <w:rPr>
          <w:rFonts w:ascii="Times New Roman" w:hAnsi="Times New Roman" w:cs="Times New Roman"/>
          <w:b/>
          <w:bCs/>
          <w:sz w:val="26"/>
          <w:szCs w:val="26"/>
        </w:rPr>
        <w:t>e)</w:t>
      </w:r>
      <w:r w:rsidR="00236ED4" w:rsidRPr="00236ED4">
        <w:rPr>
          <w:rFonts w:ascii="Times New Roman" w:hAnsi="Times New Roman" w:cs="Times New Roman"/>
          <w:b/>
          <w:bCs/>
          <w:sz w:val="26"/>
          <w:szCs w:val="26"/>
          <w:u w:val="single"/>
        </w:rPr>
        <w:t> Počet zamestnancov (§2 ods. 1 písm. e )</w:t>
      </w:r>
    </w:p>
    <w:p w14:paraId="2903743A" w14:textId="77777777" w:rsidR="00236ED4" w:rsidRDefault="00236ED4" w:rsidP="00236ED4">
      <w:pPr>
        <w:spacing w:line="360" w:lineRule="auto"/>
        <w:rPr>
          <w:bCs/>
          <w:u w:val="single"/>
        </w:rPr>
      </w:pPr>
    </w:p>
    <w:p w14:paraId="2903743B" w14:textId="2ABA6F76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  <w:u w:val="single"/>
        </w:rPr>
        <w:t>Celkový počet zamestnancov</w:t>
      </w:r>
      <w:r w:rsidR="0076679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2903743C" w14:textId="1F24B183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Fyzický stav: </w:t>
      </w:r>
      <w:r w:rsidR="00FC7408">
        <w:rPr>
          <w:rFonts w:ascii="Times New Roman" w:hAnsi="Times New Roman" w:cs="Times New Roman"/>
          <w:bCs/>
          <w:sz w:val="24"/>
          <w:szCs w:val="24"/>
        </w:rPr>
        <w:t>10</w:t>
      </w:r>
    </w:p>
    <w:p w14:paraId="2903743D" w14:textId="7C23AFEB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Prepočet na úväzky: </w:t>
      </w:r>
      <w:r w:rsidR="00FC7408">
        <w:rPr>
          <w:rFonts w:ascii="Times New Roman" w:hAnsi="Times New Roman" w:cs="Times New Roman"/>
          <w:bCs/>
          <w:sz w:val="24"/>
          <w:szCs w:val="24"/>
        </w:rPr>
        <w:t>8,5</w:t>
      </w:r>
    </w:p>
    <w:p w14:paraId="2903743E" w14:textId="740BB4D7" w:rsidR="00845DA8" w:rsidRPr="00845DA8" w:rsidRDefault="00845DA8" w:rsidP="00845D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Z toho:   -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    nepedagogických : </w:t>
      </w:r>
      <w:r w:rsidR="004527F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037442" w14:textId="03DD3FAE" w:rsidR="00236ED4" w:rsidRDefault="00845DA8" w:rsidP="009612AE">
      <w:pPr>
        <w:pStyle w:val="Odsekzoznamu"/>
        <w:spacing w:line="360" w:lineRule="auto"/>
        <w:ind w:left="660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    -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odborných : </w:t>
      </w:r>
      <w:r w:rsidR="00FC7408">
        <w:rPr>
          <w:rFonts w:ascii="Times New Roman" w:hAnsi="Times New Roman" w:cs="Times New Roman"/>
          <w:b/>
          <w:sz w:val="24"/>
          <w:szCs w:val="24"/>
        </w:rPr>
        <w:t>6,5</w:t>
      </w:r>
    </w:p>
    <w:p w14:paraId="09C45912" w14:textId="77777777" w:rsidR="009612AE" w:rsidRPr="009612AE" w:rsidRDefault="009612AE" w:rsidP="009612AE">
      <w:pPr>
        <w:pStyle w:val="Odsekzoznamu"/>
        <w:spacing w:line="360" w:lineRule="auto"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7443" w14:textId="77777777" w:rsidR="00236ED4" w:rsidRDefault="00236ED4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36ED4">
        <w:rPr>
          <w:rFonts w:ascii="Times New Roman" w:hAnsi="Times New Roman" w:cs="Times New Roman"/>
          <w:b/>
          <w:bCs/>
          <w:sz w:val="24"/>
          <w:szCs w:val="24"/>
        </w:rPr>
        <w:t>f) Údaje o plnení kvalifikačného predpokladu odborných zamestnancov ( §2 ods. 1 písm. f)</w:t>
      </w:r>
    </w:p>
    <w:p w14:paraId="29037444" w14:textId="77777777" w:rsidR="005A05FC" w:rsidRPr="00236ED4" w:rsidRDefault="005A05FC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"/>
        <w:gridCol w:w="2747"/>
        <w:gridCol w:w="776"/>
        <w:gridCol w:w="990"/>
        <w:gridCol w:w="1889"/>
      </w:tblGrid>
      <w:tr w:rsidR="005A05FC" w14:paraId="2903744A" w14:textId="77777777" w:rsidTr="005A05FC">
        <w:tc>
          <w:tcPr>
            <w:tcW w:w="0" w:type="auto"/>
          </w:tcPr>
          <w:p w14:paraId="29037445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037446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Odborní zamestnanci</w:t>
            </w:r>
          </w:p>
        </w:tc>
        <w:tc>
          <w:tcPr>
            <w:tcW w:w="0" w:type="auto"/>
          </w:tcPr>
          <w:p w14:paraId="29037447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0" w:type="auto"/>
          </w:tcPr>
          <w:p w14:paraId="29037448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Úväzok</w:t>
            </w:r>
          </w:p>
        </w:tc>
        <w:tc>
          <w:tcPr>
            <w:tcW w:w="0" w:type="auto"/>
          </w:tcPr>
          <w:p w14:paraId="29037449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Kvalifikovanosť</w:t>
            </w:r>
          </w:p>
        </w:tc>
      </w:tr>
      <w:tr w:rsidR="005A05FC" w14:paraId="29037450" w14:textId="77777777" w:rsidTr="005A05FC">
        <w:tc>
          <w:tcPr>
            <w:tcW w:w="0" w:type="auto"/>
          </w:tcPr>
          <w:p w14:paraId="2903744B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903744C" w14:textId="77777777" w:rsidR="005A05FC" w:rsidRP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Riaditeľ/sociálny pedagóg</w:t>
            </w:r>
          </w:p>
        </w:tc>
        <w:tc>
          <w:tcPr>
            <w:tcW w:w="0" w:type="auto"/>
          </w:tcPr>
          <w:p w14:paraId="2903744D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4E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4F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56" w14:textId="77777777" w:rsidTr="005A05FC">
        <w:tc>
          <w:tcPr>
            <w:tcW w:w="0" w:type="auto"/>
          </w:tcPr>
          <w:p w14:paraId="29037451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29037452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Psychológ</w:t>
            </w:r>
          </w:p>
        </w:tc>
        <w:tc>
          <w:tcPr>
            <w:tcW w:w="0" w:type="auto"/>
          </w:tcPr>
          <w:p w14:paraId="29037453" w14:textId="1BF9DF92" w:rsidR="005A05FC" w:rsidRPr="005A05FC" w:rsidRDefault="00A21E2D" w:rsidP="00FC740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4</w:t>
            </w:r>
          </w:p>
        </w:tc>
        <w:tc>
          <w:tcPr>
            <w:tcW w:w="0" w:type="auto"/>
          </w:tcPr>
          <w:p w14:paraId="29037454" w14:textId="2F0EAABB" w:rsidR="005A05FC" w:rsidRPr="005A05FC" w:rsidRDefault="00A21E2D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0" w:type="auto"/>
          </w:tcPr>
          <w:p w14:paraId="29037455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5C" w14:textId="77777777" w:rsidTr="005A05FC">
        <w:tc>
          <w:tcPr>
            <w:tcW w:w="0" w:type="auto"/>
          </w:tcPr>
          <w:p w14:paraId="29037457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9037458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Špeciálny pedagóg</w:t>
            </w:r>
          </w:p>
        </w:tc>
        <w:tc>
          <w:tcPr>
            <w:tcW w:w="0" w:type="auto"/>
          </w:tcPr>
          <w:p w14:paraId="29037459" w14:textId="6BB66AA2" w:rsidR="005A05FC" w:rsidRPr="005A05FC" w:rsidRDefault="00FC7408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03745A" w14:textId="7B9B14AF" w:rsidR="005A05FC" w:rsidRPr="005A05FC" w:rsidRDefault="00A21E2D" w:rsidP="00A21E2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1,8</w:t>
            </w:r>
          </w:p>
        </w:tc>
        <w:tc>
          <w:tcPr>
            <w:tcW w:w="0" w:type="auto"/>
          </w:tcPr>
          <w:p w14:paraId="2903745B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62" w14:textId="77777777" w:rsidTr="005A05FC">
        <w:tc>
          <w:tcPr>
            <w:tcW w:w="0" w:type="auto"/>
          </w:tcPr>
          <w:p w14:paraId="2903745D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903745E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Sociálny pedagóg</w:t>
            </w:r>
          </w:p>
        </w:tc>
        <w:tc>
          <w:tcPr>
            <w:tcW w:w="0" w:type="auto"/>
          </w:tcPr>
          <w:p w14:paraId="2903745F" w14:textId="266DA8E3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60" w14:textId="687EF82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61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</w:tbl>
    <w:p w14:paraId="01033432" w14:textId="77777777" w:rsidR="00160D13" w:rsidRPr="00E968B2" w:rsidRDefault="00160D13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746B" w14:textId="1B45FAD2" w:rsidR="00E968B2" w:rsidRDefault="00E968B2" w:rsidP="00E968B2">
      <w:pPr>
        <w:pStyle w:val="Prosttex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968B2">
        <w:rPr>
          <w:rFonts w:ascii="Times New Roman" w:hAnsi="Times New Roman"/>
          <w:b/>
          <w:sz w:val="26"/>
          <w:szCs w:val="26"/>
          <w:u w:val="single"/>
        </w:rPr>
        <w:t>Informácie o aktivitách a prezentácii zariadenia na verejnosti ( § 2, ods. 1, písm. g)</w:t>
      </w:r>
    </w:p>
    <w:p w14:paraId="2903746D" w14:textId="1F424353" w:rsidR="00A6116E" w:rsidRDefault="00A6116E" w:rsidP="00611386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6E" w14:textId="77777777" w:rsidR="00A6116E" w:rsidRDefault="00A6116E" w:rsidP="00A6116E">
      <w:pPr>
        <w:pStyle w:val="Prosttext"/>
        <w:numPr>
          <w:ilvl w:val="0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Publikačná, metodická a osvetová činnosť, spolupráca s ďalšími subjektmi:</w:t>
      </w:r>
    </w:p>
    <w:p w14:paraId="615BE5C9" w14:textId="77777777" w:rsidR="00611386" w:rsidRDefault="00611386" w:rsidP="00611386">
      <w:pPr>
        <w:pStyle w:val="Prosttext"/>
        <w:numPr>
          <w:ilvl w:val="1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CPP Žarnovica informuje verejnosť o svojom zameraní a aktivitách prostredníctvom svojej webovej stránky </w:t>
      </w:r>
      <w:hyperlink r:id="rId6" w:history="1">
        <w:r w:rsidRPr="00E221AF">
          <w:rPr>
            <w:rStyle w:val="Hypertextovprepojenie"/>
            <w:rFonts w:ascii="Times New Roman" w:hAnsi="Times New Roman"/>
            <w:sz w:val="24"/>
            <w:szCs w:val="24"/>
          </w:rPr>
          <w:t>www.cppzc.sk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68239FD2" w14:textId="3F2811DD" w:rsidR="00611386" w:rsidRPr="00611386" w:rsidRDefault="00611386" w:rsidP="00611386">
      <w:pPr>
        <w:pStyle w:val="Prosttext"/>
        <w:numPr>
          <w:ilvl w:val="1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</w:t>
      </w:r>
      <w:r w:rsidR="00830C0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adenie má tiež funkčnú facebookovú stránku. Sú na nej pravidelne zverejňované informácie o odborných aktivitách CPP, odborné a metodické prí</w:t>
      </w:r>
      <w:r w:rsidR="00234FE9">
        <w:rPr>
          <w:rFonts w:ascii="Times New Roman" w:hAnsi="Times New Roman"/>
          <w:sz w:val="24"/>
          <w:szCs w:val="24"/>
        </w:rPr>
        <w:t>spevky a články.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A190AF" w14:textId="3E434691" w:rsidR="00542D3D" w:rsidRPr="00611386" w:rsidRDefault="00A6116E" w:rsidP="00611386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Žarnovica má pre potreby osvety a propagácie spracovaný informačný leták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„CPP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Žarnovica“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ktorý pravidelne aktualizujeme a distribuujeme do škôl, školských zariadení, rodičom a spolupracujúcim inštitúciám.  Predstavujeme ním naše zariadenie verejnosti, oboznamujeme ju s predmetom a zameraním našej činnosti a personálnym obsadením s cieľom sprístupniť naše služby a pomoc širokej verejnosti</w:t>
      </w:r>
      <w:r w:rsidR="00FF33FB" w:rsidRPr="00611386">
        <w:rPr>
          <w:rFonts w:ascii="Times New Roman" w:hAnsi="Times New Roman"/>
          <w:sz w:val="24"/>
          <w:szCs w:val="24"/>
        </w:rPr>
        <w:t>.</w:t>
      </w:r>
    </w:p>
    <w:p w14:paraId="29037470" w14:textId="1C0E1DBC" w:rsidR="00A6116E" w:rsidRPr="00A9438A" w:rsidRDefault="00A6116E" w:rsidP="00A6116E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27F2">
        <w:rPr>
          <w:rFonts w:ascii="Times New Roman" w:hAnsi="Times New Roman"/>
          <w:sz w:val="24"/>
          <w:szCs w:val="24"/>
        </w:rPr>
        <w:t xml:space="preserve">  D</w:t>
      </w:r>
      <w:r w:rsidR="00A34F47" w:rsidRPr="00A027F2">
        <w:rPr>
          <w:rFonts w:ascii="Times New Roman" w:hAnsi="Times New Roman"/>
          <w:sz w:val="24"/>
          <w:szCs w:val="24"/>
        </w:rPr>
        <w:t>o škôl sme distribuovali</w:t>
      </w:r>
      <w:r w:rsidRPr="00A027F2">
        <w:rPr>
          <w:rFonts w:ascii="Times New Roman" w:hAnsi="Times New Roman"/>
          <w:sz w:val="24"/>
          <w:szCs w:val="24"/>
        </w:rPr>
        <w:t xml:space="preserve">  </w:t>
      </w:r>
      <w:r w:rsidRPr="00A027F2">
        <w:rPr>
          <w:rFonts w:ascii="Times New Roman" w:hAnsi="Times New Roman"/>
          <w:b/>
          <w:sz w:val="24"/>
          <w:szCs w:val="24"/>
        </w:rPr>
        <w:t>ponukový list odborných aktivít</w:t>
      </w:r>
      <w:r w:rsidRPr="00A027F2">
        <w:rPr>
          <w:rFonts w:ascii="Times New Roman" w:hAnsi="Times New Roman"/>
          <w:sz w:val="24"/>
          <w:szCs w:val="24"/>
        </w:rPr>
        <w:t xml:space="preserve"> s časovo-tematickým zamer</w:t>
      </w:r>
      <w:r w:rsidR="00280526" w:rsidRPr="00A027F2">
        <w:rPr>
          <w:rFonts w:ascii="Times New Roman" w:hAnsi="Times New Roman"/>
          <w:sz w:val="24"/>
          <w:szCs w:val="24"/>
        </w:rPr>
        <w:t xml:space="preserve">aním </w:t>
      </w:r>
      <w:r w:rsidR="00280526">
        <w:rPr>
          <w:rFonts w:ascii="Times New Roman" w:hAnsi="Times New Roman"/>
          <w:sz w:val="24"/>
          <w:szCs w:val="24"/>
        </w:rPr>
        <w:t xml:space="preserve">práce počas školského roku. Školám sú ponúkané odborné aktivity v rámci jednotlivých úsekov CPP, </w:t>
      </w:r>
      <w:r w:rsidRPr="00A9438A">
        <w:rPr>
          <w:rFonts w:ascii="Times New Roman" w:hAnsi="Times New Roman"/>
          <w:sz w:val="24"/>
          <w:szCs w:val="24"/>
        </w:rPr>
        <w:t xml:space="preserve"> ktoré následne naši odborní zamestnanci </w:t>
      </w:r>
      <w:r>
        <w:rPr>
          <w:rFonts w:ascii="Times New Roman" w:hAnsi="Times New Roman"/>
          <w:sz w:val="24"/>
          <w:szCs w:val="24"/>
        </w:rPr>
        <w:t xml:space="preserve"> realizujú podľa záujmu</w:t>
      </w:r>
      <w:r w:rsidR="007D4D2D">
        <w:rPr>
          <w:rFonts w:ascii="Times New Roman" w:hAnsi="Times New Roman"/>
          <w:sz w:val="24"/>
          <w:szCs w:val="24"/>
        </w:rPr>
        <w:t xml:space="preserve"> a požiadaviek</w:t>
      </w:r>
      <w:r>
        <w:rPr>
          <w:rFonts w:ascii="Times New Roman" w:hAnsi="Times New Roman"/>
          <w:sz w:val="24"/>
          <w:szCs w:val="24"/>
        </w:rPr>
        <w:t xml:space="preserve"> škôl okresu;</w:t>
      </w:r>
    </w:p>
    <w:p w14:paraId="522D3D79" w14:textId="77777777" w:rsidR="00A65D5F" w:rsidRPr="00A65D5F" w:rsidRDefault="00A34F47" w:rsidP="00A027F2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Spracovali sme </w:t>
      </w:r>
      <w:r w:rsidR="00445E6F">
        <w:rPr>
          <w:rFonts w:ascii="Times New Roman" w:hAnsi="Times New Roman"/>
          <w:sz w:val="24"/>
          <w:szCs w:val="24"/>
        </w:rPr>
        <w:t xml:space="preserve">aktuálne </w:t>
      </w:r>
      <w:r w:rsidR="0040447D">
        <w:rPr>
          <w:rFonts w:ascii="Times New Roman" w:hAnsi="Times New Roman"/>
          <w:sz w:val="24"/>
          <w:szCs w:val="24"/>
        </w:rPr>
        <w:t>odborné</w:t>
      </w:r>
      <w:r w:rsidR="00A6116E">
        <w:rPr>
          <w:rFonts w:ascii="Times New Roman" w:hAnsi="Times New Roman"/>
          <w:sz w:val="24"/>
          <w:szCs w:val="24"/>
        </w:rPr>
        <w:t xml:space="preserve"> tém</w:t>
      </w:r>
      <w:r w:rsidR="0040447D">
        <w:rPr>
          <w:rFonts w:ascii="Times New Roman" w:hAnsi="Times New Roman"/>
          <w:sz w:val="24"/>
          <w:szCs w:val="24"/>
        </w:rPr>
        <w:t>y</w:t>
      </w:r>
      <w:r w:rsidR="00A6116E">
        <w:rPr>
          <w:rFonts w:ascii="Times New Roman" w:hAnsi="Times New Roman"/>
          <w:sz w:val="24"/>
          <w:szCs w:val="24"/>
        </w:rPr>
        <w:t xml:space="preserve"> formou metodický</w:t>
      </w:r>
      <w:r w:rsidR="00234FE9">
        <w:rPr>
          <w:rFonts w:ascii="Times New Roman" w:hAnsi="Times New Roman"/>
          <w:sz w:val="24"/>
          <w:szCs w:val="24"/>
        </w:rPr>
        <w:t>ch materiálov a</w:t>
      </w:r>
      <w:r w:rsidR="006A0772">
        <w:rPr>
          <w:rFonts w:ascii="Times New Roman" w:hAnsi="Times New Roman"/>
          <w:sz w:val="24"/>
          <w:szCs w:val="24"/>
        </w:rPr>
        <w:t xml:space="preserve"> prezentácií – Podporné opatrenia na </w:t>
      </w:r>
      <w:r w:rsidR="00C4121A">
        <w:rPr>
          <w:rFonts w:ascii="Times New Roman" w:hAnsi="Times New Roman"/>
          <w:sz w:val="24"/>
          <w:szCs w:val="24"/>
        </w:rPr>
        <w:t>úrovniach poradenského systému, Katalóg podporných opatrení, Vzor podporného opatrenia pre žiaka v riziku, Ako na žiaka s ADHD v triede, Zrelosť verzus pri</w:t>
      </w:r>
      <w:r w:rsidR="00A65D5F">
        <w:rPr>
          <w:rFonts w:ascii="Times New Roman" w:hAnsi="Times New Roman"/>
          <w:sz w:val="24"/>
          <w:szCs w:val="24"/>
        </w:rPr>
        <w:t>pravenosť;</w:t>
      </w:r>
    </w:p>
    <w:p w14:paraId="00615393" w14:textId="77777777" w:rsidR="00A65D5F" w:rsidRDefault="00A65D5F" w:rsidP="00A65D5F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7CE330" w14:textId="2C9C39C7" w:rsidR="00D50100" w:rsidRDefault="00C4121A" w:rsidP="00A65D5F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F4220ED" w14:textId="77777777" w:rsidR="00830C04" w:rsidRDefault="00830C04" w:rsidP="00A65D5F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F6158A" w14:textId="77777777" w:rsidR="00830C04" w:rsidRPr="00D50100" w:rsidRDefault="00830C04" w:rsidP="00A65D5F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F96A8" w14:textId="77777777" w:rsidR="009C0DEC" w:rsidRDefault="0040447D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34F47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A34F47" w:rsidRPr="0040447D">
        <w:rPr>
          <w:rFonts w:ascii="Times New Roman" w:hAnsi="Times New Roman" w:cs="Times New Roman"/>
          <w:b/>
          <w:sz w:val="24"/>
          <w:szCs w:val="24"/>
        </w:rPr>
        <w:t>príspevkov na facebookovej stránke</w:t>
      </w:r>
      <w:r w:rsidR="00A34F47">
        <w:rPr>
          <w:rFonts w:ascii="Times New Roman" w:hAnsi="Times New Roman" w:cs="Times New Roman"/>
          <w:sz w:val="24"/>
          <w:szCs w:val="24"/>
        </w:rPr>
        <w:t xml:space="preserve"> sme sa venovali t</w:t>
      </w:r>
      <w:r w:rsidR="00B006A8">
        <w:rPr>
          <w:rFonts w:ascii="Times New Roman" w:hAnsi="Times New Roman" w:cs="Times New Roman"/>
          <w:sz w:val="24"/>
          <w:szCs w:val="24"/>
        </w:rPr>
        <w:t>émam</w:t>
      </w:r>
      <w:r w:rsidR="001D14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152F98" w14:textId="66423DFD" w:rsidR="00D50100" w:rsidRDefault="009C0DEC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006A8">
        <w:rPr>
          <w:rFonts w:ascii="Times New Roman" w:hAnsi="Times New Roman" w:cs="Times New Roman"/>
          <w:sz w:val="24"/>
          <w:szCs w:val="24"/>
        </w:rPr>
        <w:t xml:space="preserve"> </w:t>
      </w:r>
      <w:r w:rsidR="00A65D5F">
        <w:rPr>
          <w:rFonts w:ascii="Times New Roman" w:hAnsi="Times New Roman" w:cs="Times New Roman"/>
          <w:sz w:val="24"/>
          <w:szCs w:val="24"/>
        </w:rPr>
        <w:t>Príprava detí na školu po letných prázdninách, tipy na čo nezabudnúť;</w:t>
      </w:r>
    </w:p>
    <w:p w14:paraId="5598EAD6" w14:textId="680F3E4E" w:rsidR="00A65D5F" w:rsidRDefault="00A65D5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Starostlivosť o duševné zdravie učiteľov;</w:t>
      </w:r>
    </w:p>
    <w:p w14:paraId="2BD61892" w14:textId="36D7AC47" w:rsidR="00A65D5F" w:rsidRDefault="00A65D5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Svetový deň prevencie samovrážd;</w:t>
      </w:r>
    </w:p>
    <w:p w14:paraId="0AF8E388" w14:textId="79F3C3D6" w:rsidR="00A65D5F" w:rsidRDefault="00A65D5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Svetový deň duševného zdravia;</w:t>
      </w:r>
    </w:p>
    <w:p w14:paraId="17ACDB16" w14:textId="313FD7C0" w:rsidR="00A65D5F" w:rsidRDefault="00A65D5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Metodická podpora odborným a pedagogickým zam</w:t>
      </w:r>
      <w:r w:rsidR="009375BC">
        <w:rPr>
          <w:rFonts w:ascii="Times New Roman" w:hAnsi="Times New Roman" w:cs="Times New Roman"/>
          <w:sz w:val="24"/>
          <w:szCs w:val="24"/>
        </w:rPr>
        <w:t>estnancom škôl okresu Žarnovica;</w:t>
      </w:r>
    </w:p>
    <w:p w14:paraId="7944AB60" w14:textId="2AA86F1D" w:rsidR="009375BC" w:rsidRDefault="009375BC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Konziliárne stretnutie odborných zamestnancov CPP ZC, ZH a BŠ;</w:t>
      </w:r>
    </w:p>
    <w:p w14:paraId="1ABB6DED" w14:textId="2451752E" w:rsidR="009375BC" w:rsidRDefault="009375BC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Odborný seminár CPP Žarnovica pre učiteľov a odborných zamestnancov škôl okresu   Žarnovica s MUDr. Marcelou Šoltýsovou – ADHD – poruchy aktivity a pozornosti, Digitálne technológie a deti;</w:t>
      </w:r>
    </w:p>
    <w:p w14:paraId="64091C42" w14:textId="73A1BCDB" w:rsidR="009375BC" w:rsidRDefault="009375BC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Komunikácia s dieťaťom s PAS;</w:t>
      </w:r>
    </w:p>
    <w:p w14:paraId="1ED70C28" w14:textId="23286AD2" w:rsidR="009375BC" w:rsidRDefault="009375BC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78E0">
        <w:rPr>
          <w:rFonts w:ascii="Times New Roman" w:hAnsi="Times New Roman" w:cs="Times New Roman"/>
          <w:sz w:val="24"/>
          <w:szCs w:val="24"/>
        </w:rPr>
        <w:t>Realizácia preventívnych aktivít na školách okresu Žarnovica;</w:t>
      </w:r>
    </w:p>
    <w:p w14:paraId="6096BF99" w14:textId="78C9F65F" w:rsidR="004578E0" w:rsidRDefault="004578E0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Preventívne aktivity pre najmenších školákov;</w:t>
      </w:r>
    </w:p>
    <w:p w14:paraId="76FDA5BA" w14:textId="4966DBF5" w:rsidR="004578E0" w:rsidRDefault="004578E0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2692F">
        <w:rPr>
          <w:rFonts w:ascii="Times New Roman" w:hAnsi="Times New Roman" w:cs="Times New Roman"/>
          <w:sz w:val="24"/>
          <w:szCs w:val="24"/>
        </w:rPr>
        <w:t>Deň Aspergerovho syndrómu;</w:t>
      </w:r>
    </w:p>
    <w:p w14:paraId="0A111FFF" w14:textId="602D299C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Multidisciplinárna spo</w:t>
      </w:r>
      <w:r w:rsidR="00830C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upráca a sieťovanie </w:t>
      </w:r>
      <w:r w:rsidR="00830C0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ariadení;</w:t>
      </w:r>
    </w:p>
    <w:p w14:paraId="73A5804E" w14:textId="1C6A83EB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Svetový deň epilepsie;</w:t>
      </w:r>
    </w:p>
    <w:p w14:paraId="3D5391F5" w14:textId="259E2694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Svetový deň povedomia o autizme;</w:t>
      </w:r>
    </w:p>
    <w:p w14:paraId="3F3AC306" w14:textId="4BA7FD45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Európsky týždeň duševného zdravia;</w:t>
      </w:r>
    </w:p>
    <w:p w14:paraId="06AC2D8A" w14:textId="05154BE8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Medzinárodný deň rodiny;</w:t>
      </w:r>
    </w:p>
    <w:p w14:paraId="1D0DC4B2" w14:textId="13567E8B" w:rsidR="0002692F" w:rsidRDefault="0002692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Krízové situácie na školách;</w:t>
      </w:r>
    </w:p>
    <w:p w14:paraId="599B7F1A" w14:textId="4CD5D146" w:rsidR="0002692F" w:rsidRPr="00A4620C" w:rsidRDefault="00830C04" w:rsidP="00A4620C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02692F">
        <w:rPr>
          <w:rFonts w:ascii="Times New Roman" w:hAnsi="Times New Roman" w:cs="Times New Roman"/>
          <w:sz w:val="24"/>
          <w:szCs w:val="24"/>
        </w:rPr>
        <w:t>Cyklické vzdelávanie odborných zamestnancov, výchovných poradcov a koordinátorov prevencie;</w:t>
      </w:r>
    </w:p>
    <w:p w14:paraId="55CFDD23" w14:textId="77777777" w:rsidR="00A65D5F" w:rsidRPr="00C75A71" w:rsidRDefault="00A65D5F" w:rsidP="00C4121A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2903747E" w14:textId="0A797F4C" w:rsidR="00E36A84" w:rsidRDefault="00E36A84" w:rsidP="00E36A84">
      <w:pPr>
        <w:pStyle w:val="Prosttext"/>
        <w:spacing w:line="276" w:lineRule="auto"/>
        <w:ind w:left="1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Spolupráca so zainteresovanými inštitúciami (komplexná starostlivosť o klientov, </w:t>
      </w:r>
      <w:r w:rsidR="004E3C01">
        <w:rPr>
          <w:rFonts w:ascii="Times New Roman" w:hAnsi="Times New Roman"/>
          <w:b/>
          <w:sz w:val="24"/>
          <w:szCs w:val="24"/>
        </w:rPr>
        <w:t xml:space="preserve">multidisciplinarita, </w:t>
      </w:r>
      <w:r>
        <w:rPr>
          <w:rFonts w:ascii="Times New Roman" w:hAnsi="Times New Roman"/>
          <w:b/>
          <w:sz w:val="24"/>
          <w:szCs w:val="24"/>
        </w:rPr>
        <w:t>prevencia, vzdelávanie, projekty, štatistika):</w:t>
      </w:r>
    </w:p>
    <w:p w14:paraId="2903747F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Detskí lekári okresu; </w:t>
      </w:r>
    </w:p>
    <w:p w14:paraId="29037480" w14:textId="77777777" w:rsidR="00E36A84" w:rsidRPr="00364559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Regionálni špecialisti – detský neurológ, pedopsychiater, klinickí logopédi; klinickí psychológovia;</w:t>
      </w:r>
    </w:p>
    <w:p w14:paraId="29037481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Detašované pracovisko ÚPSVaR Banská Štiavnica – úsek sociálnych vecí a rodiny, Žarnovica;</w:t>
      </w:r>
    </w:p>
    <w:p w14:paraId="29037482" w14:textId="77777777" w:rsidR="00E36A84" w:rsidRPr="00E273AD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Obvodné oddelenia Policajného zboru v regióne;</w:t>
      </w:r>
    </w:p>
    <w:p w14:paraId="4118E60C" w14:textId="76C2BB8D" w:rsidR="00D42886" w:rsidRPr="00B57D1B" w:rsidRDefault="00E36A84" w:rsidP="00B57D1B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 Žarnovica;</w:t>
      </w:r>
    </w:p>
    <w:p w14:paraId="29037484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Materské školy, základné školy a stredné školy okresu Žarnovica;</w:t>
      </w:r>
    </w:p>
    <w:p w14:paraId="6BF4E672" w14:textId="29367992" w:rsidR="00CD5203" w:rsidRDefault="00CD5203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Regionálne centrum podpory učiteľov;</w:t>
      </w:r>
    </w:p>
    <w:p w14:paraId="29037487" w14:textId="5E1828CF" w:rsidR="007770EE" w:rsidRPr="00A4620C" w:rsidRDefault="0042221C" w:rsidP="00A4620C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pre deti a rodiny</w:t>
      </w:r>
      <w:r w:rsidR="00E36A84">
        <w:rPr>
          <w:rFonts w:ascii="Times New Roman" w:hAnsi="Times New Roman"/>
          <w:sz w:val="24"/>
          <w:szCs w:val="24"/>
        </w:rPr>
        <w:t xml:space="preserve"> v Novej Bani;</w:t>
      </w:r>
    </w:p>
    <w:p w14:paraId="29037488" w14:textId="4A3A77A9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včas</w:t>
      </w:r>
      <w:r w:rsidR="00830C04">
        <w:rPr>
          <w:rFonts w:ascii="Times New Roman" w:hAnsi="Times New Roman"/>
          <w:sz w:val="24"/>
          <w:szCs w:val="24"/>
        </w:rPr>
        <w:t>nej intervencie Banská Bystrica, EP Žiar nad Hronom;</w:t>
      </w:r>
    </w:p>
    <w:p w14:paraId="6E832F71" w14:textId="102F96F3" w:rsidR="00CC2A67" w:rsidRPr="00385723" w:rsidRDefault="00E36A84" w:rsidP="00385723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Banská Bystrica a okresné CPP v rámci banskobystrického kraja;</w:t>
      </w:r>
    </w:p>
    <w:p w14:paraId="2903748A" w14:textId="77777777" w:rsidR="00E36A84" w:rsidRDefault="00E36A84" w:rsidP="00E36A84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Ďalšie inštitúcie s celoslovenskou a krajskou pôsobnosťou; </w:t>
      </w:r>
    </w:p>
    <w:p w14:paraId="2903748C" w14:textId="0E6D4E03" w:rsidR="00E36A84" w:rsidRPr="009914E2" w:rsidRDefault="004E3C01" w:rsidP="009914E2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RÚŠS v Banskej Bystrici;</w:t>
      </w:r>
      <w:r w:rsidR="00E36A84" w:rsidRPr="009914E2">
        <w:rPr>
          <w:rFonts w:ascii="Times New Roman" w:hAnsi="Times New Roman"/>
          <w:sz w:val="24"/>
          <w:szCs w:val="24"/>
        </w:rPr>
        <w:t>;</w:t>
      </w:r>
    </w:p>
    <w:p w14:paraId="2903748D" w14:textId="565D9485" w:rsidR="00E36A84" w:rsidRDefault="00CC2A67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NIVAM</w:t>
      </w:r>
      <w:r w:rsidR="00DC56D8">
        <w:rPr>
          <w:rFonts w:ascii="Times New Roman" w:hAnsi="Times New Roman"/>
          <w:sz w:val="24"/>
          <w:szCs w:val="24"/>
        </w:rPr>
        <w:t xml:space="preserve"> Banská Bystrica</w:t>
      </w:r>
      <w:r w:rsidR="00E36A84">
        <w:rPr>
          <w:rFonts w:ascii="Times New Roman" w:hAnsi="Times New Roman"/>
          <w:sz w:val="24"/>
          <w:szCs w:val="24"/>
        </w:rPr>
        <w:t>;</w:t>
      </w:r>
    </w:p>
    <w:p w14:paraId="2903748E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Výskumný ústav detskej psychológie a patopsychológie v Bratislave;</w:t>
      </w:r>
    </w:p>
    <w:p w14:paraId="2903748F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Liečebno-výchovné sanatóriá a diagnostické centrá;</w:t>
      </w:r>
    </w:p>
    <w:p w14:paraId="29037490" w14:textId="67FB08AD" w:rsidR="00E36A84" w:rsidRDefault="00D458DB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Špecializované centrá poradenstva a prevencie</w:t>
      </w:r>
      <w:r w:rsidR="00E36A84">
        <w:rPr>
          <w:rFonts w:ascii="Times New Roman" w:hAnsi="Times New Roman"/>
          <w:sz w:val="24"/>
          <w:szCs w:val="24"/>
        </w:rPr>
        <w:t>;</w:t>
      </w:r>
    </w:p>
    <w:p w14:paraId="29037491" w14:textId="77777777" w:rsidR="00E36A84" w:rsidRP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Slniečko, OZ Hans; OZ digiQ;</w:t>
      </w:r>
    </w:p>
    <w:p w14:paraId="0EA87901" w14:textId="51D19BC1" w:rsidR="00A4620C" w:rsidRPr="00A4620C" w:rsidRDefault="00E36A84" w:rsidP="00A4620C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Inštitút osobnostného rozvoja – Mgr. Mária Analyaiová, PhD.</w:t>
      </w:r>
    </w:p>
    <w:p w14:paraId="29037493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IOM – Medzinárodná organizácia pre migráciu;</w:t>
      </w:r>
    </w:p>
    <w:p w14:paraId="29037494" w14:textId="77777777" w:rsidR="00E36A84" w:rsidRDefault="00E36A84" w:rsidP="00E36A84">
      <w:pPr>
        <w:pStyle w:val="Prosttext"/>
        <w:tabs>
          <w:tab w:val="left" w:pos="1200"/>
        </w:tabs>
        <w:spacing w:line="36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71512C8D" w14:textId="77777777" w:rsidR="00A4620C" w:rsidRDefault="00A4620C" w:rsidP="00E36A84">
      <w:pPr>
        <w:pStyle w:val="Prosttext"/>
        <w:tabs>
          <w:tab w:val="left" w:pos="1200"/>
        </w:tabs>
        <w:spacing w:line="36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52271D93" w14:textId="77777777" w:rsidR="00A4620C" w:rsidRDefault="00A4620C" w:rsidP="00E36A84">
      <w:pPr>
        <w:pStyle w:val="Prosttext"/>
        <w:tabs>
          <w:tab w:val="left" w:pos="1200"/>
        </w:tabs>
        <w:spacing w:line="36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495" w14:textId="77777777" w:rsidR="006B192C" w:rsidRPr="00420BCC" w:rsidRDefault="006B192C" w:rsidP="00BE6402">
      <w:pPr>
        <w:pStyle w:val="Prosttext"/>
        <w:numPr>
          <w:ilvl w:val="0"/>
          <w:numId w:val="6"/>
        </w:numPr>
        <w:tabs>
          <w:tab w:val="left" w:pos="48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BCC">
        <w:rPr>
          <w:rFonts w:ascii="Times New Roman" w:hAnsi="Times New Roman"/>
          <w:b/>
          <w:sz w:val="24"/>
          <w:szCs w:val="24"/>
          <w:u w:val="single"/>
        </w:rPr>
        <w:lastRenderedPageBreak/>
        <w:t>Odborné aktivity a služby individuálneho charakteru:</w:t>
      </w:r>
    </w:p>
    <w:p w14:paraId="29037496" w14:textId="77777777" w:rsidR="00921337" w:rsidRPr="00BE6402" w:rsidRDefault="00921337" w:rsidP="007770EE">
      <w:pPr>
        <w:pStyle w:val="Prosttext"/>
        <w:numPr>
          <w:ilvl w:val="1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Výber detí do 1. ročníka špeciálnej triedy výnimočne intelektovo nadaných žiakov vzdelávaných podľa školského vzdelávacieho programu Aprogen.</w:t>
      </w:r>
    </w:p>
    <w:p w14:paraId="68D3382F" w14:textId="2329EA8F" w:rsidR="00740204" w:rsidRPr="00A4620C" w:rsidRDefault="006B192C" w:rsidP="00A4620C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komplexné psychologické a špeciálno-pedagogick</w:t>
      </w:r>
      <w:r w:rsidR="00A326A0">
        <w:rPr>
          <w:rFonts w:ascii="Times New Roman" w:hAnsi="Times New Roman"/>
          <w:sz w:val="24"/>
          <w:szCs w:val="24"/>
        </w:rPr>
        <w:t>é vyšetrenia, snímanie rodinnej</w:t>
      </w:r>
      <w:r>
        <w:rPr>
          <w:rFonts w:ascii="Times New Roman" w:hAnsi="Times New Roman"/>
          <w:sz w:val="24"/>
          <w:szCs w:val="24"/>
        </w:rPr>
        <w:t>, sociálnej a zdravotnej anamnézy, sociálna diagnostika s výstupmi v podobe odborných podkladov pre výchovno-vz</w:t>
      </w:r>
      <w:r w:rsidR="00A4620C">
        <w:rPr>
          <w:rFonts w:ascii="Times New Roman" w:hAnsi="Times New Roman"/>
          <w:sz w:val="24"/>
          <w:szCs w:val="24"/>
        </w:rPr>
        <w:t>delávacie opatrenia, vyjadrenia za účelom poskytnutia podporných opatrení</w:t>
      </w:r>
      <w:r>
        <w:rPr>
          <w:rFonts w:ascii="Times New Roman" w:hAnsi="Times New Roman"/>
          <w:sz w:val="24"/>
          <w:szCs w:val="24"/>
        </w:rPr>
        <w:t>, odporúčania k prij</w:t>
      </w:r>
      <w:r w:rsidR="00DD0EB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macím skúškam;</w:t>
      </w:r>
    </w:p>
    <w:p w14:paraId="307A3132" w14:textId="335C9245" w:rsidR="00A2434A" w:rsidRPr="00611386" w:rsidRDefault="006B192C" w:rsidP="00A2434A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cyklické stimulačné a rozvíjajúce programy pre deti predškolského a školského ve</w:t>
      </w:r>
      <w:r w:rsidR="00BE6402">
        <w:rPr>
          <w:rFonts w:ascii="Times New Roman" w:hAnsi="Times New Roman"/>
          <w:sz w:val="24"/>
          <w:szCs w:val="24"/>
        </w:rPr>
        <w:t xml:space="preserve">ku formou individuálnych </w:t>
      </w:r>
      <w:r w:rsidR="003B5504">
        <w:rPr>
          <w:rFonts w:ascii="Times New Roman" w:hAnsi="Times New Roman"/>
          <w:sz w:val="24"/>
          <w:szCs w:val="24"/>
        </w:rPr>
        <w:t>špeciálno-pedagogic</w:t>
      </w:r>
      <w:r w:rsidR="00A4620C">
        <w:rPr>
          <w:rFonts w:ascii="Times New Roman" w:hAnsi="Times New Roman"/>
          <w:sz w:val="24"/>
          <w:szCs w:val="24"/>
        </w:rPr>
        <w:t xml:space="preserve">kých </w:t>
      </w:r>
      <w:r w:rsidR="00830C04">
        <w:rPr>
          <w:rFonts w:ascii="Times New Roman" w:hAnsi="Times New Roman"/>
          <w:sz w:val="24"/>
          <w:szCs w:val="24"/>
        </w:rPr>
        <w:t xml:space="preserve"> intervencií;</w:t>
      </w:r>
    </w:p>
    <w:p w14:paraId="29037499" w14:textId="28E4441C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metodické konzultácie </w:t>
      </w:r>
      <w:r w:rsidR="00AB4497">
        <w:rPr>
          <w:rFonts w:ascii="Times New Roman" w:hAnsi="Times New Roman"/>
          <w:sz w:val="24"/>
          <w:szCs w:val="24"/>
        </w:rPr>
        <w:t xml:space="preserve">a individuálne poradenstvo </w:t>
      </w:r>
      <w:r>
        <w:rPr>
          <w:rFonts w:ascii="Times New Roman" w:hAnsi="Times New Roman"/>
          <w:sz w:val="24"/>
          <w:szCs w:val="24"/>
        </w:rPr>
        <w:t xml:space="preserve">zákonným zástupcom, učiteľom MŠ, ZŠ a SŠ  pre prácu s deťmi a žiakmi so </w:t>
      </w:r>
      <w:r w:rsidR="00A57FDD">
        <w:rPr>
          <w:rFonts w:ascii="Times New Roman" w:hAnsi="Times New Roman"/>
          <w:sz w:val="24"/>
          <w:szCs w:val="24"/>
        </w:rPr>
        <w:t xml:space="preserve">zdravotným znevýhodnením, </w:t>
      </w:r>
      <w:r w:rsidR="000354FF">
        <w:rPr>
          <w:rFonts w:ascii="Times New Roman" w:hAnsi="Times New Roman"/>
          <w:sz w:val="24"/>
          <w:szCs w:val="24"/>
        </w:rPr>
        <w:t>nadaním, pochádzajúcich so SZP.</w:t>
      </w:r>
    </w:p>
    <w:p w14:paraId="2809ABBF" w14:textId="2EB3B14E" w:rsidR="003B7D01" w:rsidRPr="00A2434A" w:rsidRDefault="006B192C" w:rsidP="003B7D01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</w:t>
      </w:r>
      <w:r w:rsidR="00550242">
        <w:rPr>
          <w:rFonts w:ascii="Times New Roman" w:hAnsi="Times New Roman"/>
          <w:sz w:val="24"/>
          <w:szCs w:val="24"/>
        </w:rPr>
        <w:t>a diagnostika a</w:t>
      </w:r>
      <w:r>
        <w:rPr>
          <w:rFonts w:ascii="Times New Roman" w:hAnsi="Times New Roman"/>
          <w:sz w:val="24"/>
          <w:szCs w:val="24"/>
        </w:rPr>
        <w:t xml:space="preserve"> poradenstvo v rámci profesijnej orie</w:t>
      </w:r>
      <w:r w:rsidR="00BE6402">
        <w:rPr>
          <w:rFonts w:ascii="Times New Roman" w:hAnsi="Times New Roman"/>
          <w:sz w:val="24"/>
          <w:szCs w:val="24"/>
        </w:rPr>
        <w:t>ntácie a kariérneho poradenstva</w:t>
      </w:r>
      <w:r w:rsidR="00AA5047">
        <w:rPr>
          <w:rFonts w:ascii="Times New Roman" w:hAnsi="Times New Roman"/>
          <w:sz w:val="24"/>
          <w:szCs w:val="24"/>
        </w:rPr>
        <w:t>;</w:t>
      </w:r>
    </w:p>
    <w:p w14:paraId="646F7132" w14:textId="51FA2A0D" w:rsidR="00F25369" w:rsidRDefault="00267F4C" w:rsidP="003B7D01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individuálne </w:t>
      </w:r>
      <w:r w:rsidR="00071E19">
        <w:rPr>
          <w:rFonts w:ascii="Times New Roman" w:hAnsi="Times New Roman"/>
          <w:sz w:val="24"/>
          <w:szCs w:val="24"/>
        </w:rPr>
        <w:t>orientačné vyšetrenia školskej zrelosti;</w:t>
      </w:r>
    </w:p>
    <w:p w14:paraId="3595A9F8" w14:textId="01642D7F" w:rsidR="006168D7" w:rsidRPr="003B7D01" w:rsidRDefault="006168D7" w:rsidP="003B7D01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depistáž čítania u žiakov 2. a 3. ročníka (ZŠ s MŠ Brehy, ZŠ s MŠ Hronský Beňadik</w:t>
      </w:r>
      <w:r w:rsidR="00830C04">
        <w:rPr>
          <w:rFonts w:ascii="Times New Roman" w:hAnsi="Times New Roman"/>
          <w:sz w:val="24"/>
          <w:szCs w:val="24"/>
        </w:rPr>
        <w:t>)</w:t>
      </w:r>
    </w:p>
    <w:p w14:paraId="234419B6" w14:textId="32F1D278" w:rsidR="00474283" w:rsidRDefault="00427AED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terapia hrou</w:t>
      </w:r>
      <w:r w:rsidR="00DF30A4">
        <w:rPr>
          <w:rFonts w:ascii="Times New Roman" w:hAnsi="Times New Roman"/>
          <w:sz w:val="24"/>
          <w:szCs w:val="24"/>
        </w:rPr>
        <w:t>;</w:t>
      </w:r>
    </w:p>
    <w:p w14:paraId="6E54C6D0" w14:textId="437F2397" w:rsidR="00B8175F" w:rsidRPr="00F25369" w:rsidRDefault="00B24146" w:rsidP="00B309D2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individuálne poradenstvo podľa princípov KBT;</w:t>
      </w:r>
    </w:p>
    <w:p w14:paraId="144F3707" w14:textId="6B1BED67" w:rsidR="00B24146" w:rsidRDefault="00B24146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supervízia odborných zamestnancov škôl</w:t>
      </w:r>
      <w:r w:rsidR="00091F71">
        <w:rPr>
          <w:rFonts w:ascii="Times New Roman" w:hAnsi="Times New Roman"/>
          <w:sz w:val="24"/>
          <w:szCs w:val="24"/>
        </w:rPr>
        <w:t>;</w:t>
      </w:r>
    </w:p>
    <w:p w14:paraId="363814C0" w14:textId="385D2DA4" w:rsidR="00091F71" w:rsidRPr="002378C7" w:rsidRDefault="00091F71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adaptačné vzdelávanie odborných zamestnancov podľa požiadaviek škôl;</w:t>
      </w:r>
    </w:p>
    <w:p w14:paraId="2903749B" w14:textId="1962817E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konzultácie ďalším zainteresovaným odborníkom príslušných odbo</w:t>
      </w:r>
      <w:r w:rsidR="00BE6402">
        <w:rPr>
          <w:rFonts w:ascii="Times New Roman" w:hAnsi="Times New Roman"/>
          <w:sz w:val="24"/>
          <w:szCs w:val="24"/>
        </w:rPr>
        <w:t>rov polície</w:t>
      </w:r>
      <w:r w:rsidR="00894863">
        <w:rPr>
          <w:rFonts w:ascii="Times New Roman" w:hAnsi="Times New Roman"/>
          <w:sz w:val="24"/>
          <w:szCs w:val="24"/>
        </w:rPr>
        <w:t>,</w:t>
      </w:r>
      <w:r w:rsidR="00010927">
        <w:rPr>
          <w:rFonts w:ascii="Times New Roman" w:hAnsi="Times New Roman"/>
          <w:sz w:val="24"/>
          <w:szCs w:val="24"/>
        </w:rPr>
        <w:t> sociálnej kurately</w:t>
      </w:r>
      <w:r w:rsidR="00805101">
        <w:rPr>
          <w:rFonts w:ascii="Times New Roman" w:hAnsi="Times New Roman"/>
          <w:sz w:val="24"/>
          <w:szCs w:val="24"/>
        </w:rPr>
        <w:t xml:space="preserve"> a lekárom;</w:t>
      </w:r>
    </w:p>
    <w:p w14:paraId="2903749C" w14:textId="77777777" w:rsidR="006B192C" w:rsidRDefault="006B192C" w:rsidP="00D068A9">
      <w:pPr>
        <w:pStyle w:val="Prosttext"/>
        <w:tabs>
          <w:tab w:val="left" w:pos="1200"/>
        </w:tabs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49D" w14:textId="77777777" w:rsidR="00D068A9" w:rsidRPr="00BE6402" w:rsidRDefault="00D068A9" w:rsidP="00BE6402">
      <w:pPr>
        <w:pStyle w:val="Prosttex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19A9">
        <w:rPr>
          <w:rFonts w:ascii="Times New Roman" w:hAnsi="Times New Roman"/>
          <w:sz w:val="24"/>
          <w:szCs w:val="24"/>
        </w:rPr>
        <w:t xml:space="preserve">   </w:t>
      </w:r>
      <w:r w:rsidRPr="00CF19A9">
        <w:rPr>
          <w:rFonts w:ascii="Times New Roman" w:hAnsi="Times New Roman"/>
          <w:b/>
          <w:sz w:val="24"/>
          <w:szCs w:val="24"/>
          <w:u w:val="single"/>
        </w:rPr>
        <w:t>Odborné činnosti skupinovou formou:</w:t>
      </w:r>
    </w:p>
    <w:p w14:paraId="2903749F" w14:textId="3C0F4CE4" w:rsidR="00921337" w:rsidRPr="00850837" w:rsidRDefault="00D068A9" w:rsidP="00850837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Skupinové vyšetrenie v rámci kariérového poradenstva</w:t>
      </w:r>
      <w:r w:rsidR="00A4620C">
        <w:rPr>
          <w:rFonts w:ascii="Times New Roman" w:hAnsi="Times New Roman"/>
          <w:b/>
          <w:sz w:val="24"/>
          <w:szCs w:val="24"/>
        </w:rPr>
        <w:t xml:space="preserve"> - Proforient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20618">
        <w:rPr>
          <w:rFonts w:ascii="Times New Roman" w:hAnsi="Times New Roman"/>
          <w:sz w:val="24"/>
          <w:szCs w:val="24"/>
        </w:rPr>
        <w:t xml:space="preserve"> 8</w:t>
      </w:r>
      <w:r w:rsidR="00607797">
        <w:rPr>
          <w:rFonts w:ascii="Times New Roman" w:hAnsi="Times New Roman"/>
          <w:sz w:val="24"/>
          <w:szCs w:val="24"/>
        </w:rPr>
        <w:t>. ročníky ZŠ okresu Žarnovica (9</w:t>
      </w:r>
      <w:r>
        <w:rPr>
          <w:rFonts w:ascii="Times New Roman" w:hAnsi="Times New Roman"/>
          <w:sz w:val="24"/>
          <w:szCs w:val="24"/>
        </w:rPr>
        <w:t xml:space="preserve"> základných škôl</w:t>
      </w:r>
      <w:r w:rsidR="00CF19A9">
        <w:rPr>
          <w:rFonts w:ascii="Times New Roman" w:hAnsi="Times New Roman"/>
          <w:sz w:val="24"/>
          <w:szCs w:val="24"/>
        </w:rPr>
        <w:t xml:space="preserve"> s celkovým počtom testovaných žiakov </w:t>
      </w:r>
      <w:r w:rsidR="00607797">
        <w:rPr>
          <w:rFonts w:ascii="Times New Roman" w:hAnsi="Times New Roman"/>
          <w:sz w:val="24"/>
          <w:szCs w:val="24"/>
        </w:rPr>
        <w:t>181</w:t>
      </w:r>
      <w:r>
        <w:rPr>
          <w:rFonts w:ascii="Times New Roman" w:hAnsi="Times New Roman"/>
          <w:sz w:val="24"/>
          <w:szCs w:val="24"/>
        </w:rPr>
        <w:t>) s cieľom pomôcť žiakom základných škôl pri výbere správnej strednej školy zohľadňujúc ich vedomosti, zručnosti</w:t>
      </w:r>
      <w:r w:rsidR="00D20618">
        <w:rPr>
          <w:rFonts w:ascii="Times New Roman" w:hAnsi="Times New Roman"/>
          <w:sz w:val="24"/>
          <w:szCs w:val="24"/>
        </w:rPr>
        <w:t xml:space="preserve">, záujmy a postoje. Následne </w:t>
      </w:r>
      <w:r w:rsidR="00493727">
        <w:rPr>
          <w:rFonts w:ascii="Times New Roman" w:hAnsi="Times New Roman"/>
          <w:sz w:val="24"/>
          <w:szCs w:val="24"/>
        </w:rPr>
        <w:t>boli</w:t>
      </w:r>
      <w:r w:rsidR="00D20618">
        <w:rPr>
          <w:rFonts w:ascii="Times New Roman" w:hAnsi="Times New Roman"/>
          <w:sz w:val="24"/>
          <w:szCs w:val="24"/>
        </w:rPr>
        <w:t xml:space="preserve"> žiakom</w:t>
      </w:r>
      <w:r>
        <w:rPr>
          <w:rFonts w:ascii="Times New Roman" w:hAnsi="Times New Roman"/>
          <w:sz w:val="24"/>
          <w:szCs w:val="24"/>
        </w:rPr>
        <w:t xml:space="preserve"> </w:t>
      </w:r>
      <w:r w:rsidR="00921337">
        <w:rPr>
          <w:rFonts w:ascii="Times New Roman" w:hAnsi="Times New Roman"/>
          <w:sz w:val="24"/>
          <w:szCs w:val="24"/>
        </w:rPr>
        <w:t>a ich zákonným zástupcom</w:t>
      </w:r>
      <w:r>
        <w:rPr>
          <w:rFonts w:ascii="Times New Roman" w:hAnsi="Times New Roman"/>
          <w:sz w:val="24"/>
          <w:szCs w:val="24"/>
        </w:rPr>
        <w:t xml:space="preserve"> poskytované individuálne konzultácie s prezentáciou výsledkov a odporúčaní k výberu </w:t>
      </w:r>
      <w:r w:rsidR="00D20618">
        <w:rPr>
          <w:rFonts w:ascii="Times New Roman" w:hAnsi="Times New Roman"/>
          <w:sz w:val="24"/>
          <w:szCs w:val="24"/>
        </w:rPr>
        <w:t xml:space="preserve">vhodného profesijného smerovania a </w:t>
      </w:r>
      <w:r>
        <w:rPr>
          <w:rFonts w:ascii="Times New Roman" w:hAnsi="Times New Roman"/>
          <w:sz w:val="24"/>
          <w:szCs w:val="24"/>
        </w:rPr>
        <w:t>vhodn</w:t>
      </w:r>
      <w:r w:rsidR="00D20618">
        <w:rPr>
          <w:rFonts w:ascii="Times New Roman" w:hAnsi="Times New Roman"/>
          <w:sz w:val="24"/>
          <w:szCs w:val="24"/>
        </w:rPr>
        <w:t>ej strednej školy</w:t>
      </w:r>
      <w:r>
        <w:rPr>
          <w:rFonts w:ascii="Times New Roman" w:hAnsi="Times New Roman"/>
          <w:sz w:val="24"/>
          <w:szCs w:val="24"/>
        </w:rPr>
        <w:t>.</w:t>
      </w:r>
      <w:r w:rsidR="00CF19A9">
        <w:rPr>
          <w:rFonts w:ascii="Times New Roman" w:hAnsi="Times New Roman"/>
          <w:sz w:val="24"/>
          <w:szCs w:val="24"/>
        </w:rPr>
        <w:t xml:space="preserve"> </w:t>
      </w:r>
    </w:p>
    <w:p w14:paraId="5A4B9BE0" w14:textId="0FFB4513" w:rsidR="006168D7" w:rsidRPr="006168D7" w:rsidRDefault="00A326A0" w:rsidP="006168D7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</w:t>
      </w:r>
      <w:r w:rsidR="00D20618">
        <w:rPr>
          <w:rFonts w:ascii="Times New Roman" w:hAnsi="Times New Roman"/>
          <w:b/>
          <w:sz w:val="24"/>
          <w:szCs w:val="24"/>
        </w:rPr>
        <w:t>ealizáci</w:t>
      </w:r>
      <w:r w:rsidR="005216E7">
        <w:rPr>
          <w:rFonts w:ascii="Times New Roman" w:hAnsi="Times New Roman"/>
          <w:b/>
          <w:sz w:val="24"/>
          <w:szCs w:val="24"/>
        </w:rPr>
        <w:t>a</w:t>
      </w:r>
      <w:r w:rsidR="00D20618">
        <w:rPr>
          <w:rFonts w:ascii="Times New Roman" w:hAnsi="Times New Roman"/>
          <w:b/>
          <w:sz w:val="24"/>
          <w:szCs w:val="24"/>
        </w:rPr>
        <w:t xml:space="preserve"> orientačnej skúšky</w:t>
      </w:r>
      <w:r w:rsidR="00D068A9">
        <w:rPr>
          <w:rFonts w:ascii="Times New Roman" w:hAnsi="Times New Roman"/>
          <w:b/>
          <w:sz w:val="24"/>
          <w:szCs w:val="24"/>
        </w:rPr>
        <w:t xml:space="preserve"> školskej zrelosti v materských školách</w:t>
      </w:r>
      <w:r w:rsidR="00D20618">
        <w:rPr>
          <w:rFonts w:ascii="Times New Roman" w:hAnsi="Times New Roman"/>
          <w:sz w:val="24"/>
          <w:szCs w:val="24"/>
        </w:rPr>
        <w:t xml:space="preserve"> </w:t>
      </w:r>
      <w:r w:rsidR="00026CEA">
        <w:rPr>
          <w:rFonts w:ascii="Times New Roman" w:hAnsi="Times New Roman"/>
          <w:sz w:val="24"/>
          <w:szCs w:val="24"/>
        </w:rPr>
        <w:t>–</w:t>
      </w:r>
      <w:r w:rsidR="006D0627">
        <w:rPr>
          <w:rFonts w:ascii="Times New Roman" w:hAnsi="Times New Roman"/>
          <w:sz w:val="24"/>
          <w:szCs w:val="24"/>
        </w:rPr>
        <w:t xml:space="preserve"> </w:t>
      </w:r>
      <w:r w:rsidR="00026CEA">
        <w:rPr>
          <w:rFonts w:ascii="Times New Roman" w:hAnsi="Times New Roman"/>
          <w:sz w:val="24"/>
          <w:szCs w:val="24"/>
        </w:rPr>
        <w:t xml:space="preserve">skupinovou formou </w:t>
      </w:r>
      <w:r w:rsidR="00913C56">
        <w:rPr>
          <w:rFonts w:ascii="Times New Roman" w:hAnsi="Times New Roman"/>
          <w:sz w:val="24"/>
          <w:szCs w:val="24"/>
        </w:rPr>
        <w:t>v 1</w:t>
      </w:r>
      <w:r w:rsidR="00C65687">
        <w:rPr>
          <w:rFonts w:ascii="Times New Roman" w:hAnsi="Times New Roman"/>
          <w:sz w:val="24"/>
          <w:szCs w:val="24"/>
        </w:rPr>
        <w:t>6</w:t>
      </w:r>
      <w:r w:rsidR="00913C56">
        <w:rPr>
          <w:rFonts w:ascii="Times New Roman" w:hAnsi="Times New Roman"/>
          <w:sz w:val="24"/>
          <w:szCs w:val="24"/>
        </w:rPr>
        <w:t xml:space="preserve"> MŠ okresu (</w:t>
      </w:r>
      <w:r w:rsidR="00DC0FC0">
        <w:rPr>
          <w:rFonts w:ascii="Times New Roman" w:hAnsi="Times New Roman"/>
          <w:sz w:val="24"/>
          <w:szCs w:val="24"/>
        </w:rPr>
        <w:t xml:space="preserve">MŠ A. Sládkoviča Žarnovica, </w:t>
      </w:r>
      <w:r w:rsidR="00913C56">
        <w:rPr>
          <w:rFonts w:ascii="Times New Roman" w:hAnsi="Times New Roman"/>
          <w:sz w:val="24"/>
          <w:szCs w:val="24"/>
        </w:rPr>
        <w:t xml:space="preserve">MŠ Jilemnického Žarnovica, </w:t>
      </w:r>
      <w:r w:rsidR="00A15193">
        <w:rPr>
          <w:rFonts w:ascii="Times New Roman" w:hAnsi="Times New Roman"/>
          <w:sz w:val="24"/>
          <w:szCs w:val="24"/>
        </w:rPr>
        <w:t xml:space="preserve">MŠ Nábrežná Nová Baňa, </w:t>
      </w:r>
      <w:r w:rsidR="003D4FFE">
        <w:rPr>
          <w:rFonts w:ascii="Times New Roman" w:hAnsi="Times New Roman"/>
          <w:sz w:val="24"/>
          <w:szCs w:val="24"/>
        </w:rPr>
        <w:t>MŠ Hronský Beňadik, MŠ Hodruša-Hámre</w:t>
      </w:r>
      <w:r w:rsidR="00BA1D48">
        <w:rPr>
          <w:rFonts w:ascii="Times New Roman" w:hAnsi="Times New Roman"/>
          <w:sz w:val="24"/>
          <w:szCs w:val="24"/>
        </w:rPr>
        <w:t xml:space="preserve">, MŠ Tekovská Breznica, MŠ Kolibská Nová Baňa, </w:t>
      </w:r>
      <w:r w:rsidR="001A0D04">
        <w:rPr>
          <w:rFonts w:ascii="Times New Roman" w:hAnsi="Times New Roman"/>
          <w:sz w:val="24"/>
          <w:szCs w:val="24"/>
        </w:rPr>
        <w:t xml:space="preserve">MŠ Štúrova Nová Baňa, MŠ </w:t>
      </w:r>
      <w:r w:rsidR="00582393">
        <w:rPr>
          <w:rFonts w:ascii="Times New Roman" w:hAnsi="Times New Roman"/>
          <w:sz w:val="24"/>
          <w:szCs w:val="24"/>
        </w:rPr>
        <w:t>Župkov, MŠ Ostrý Grúň</w:t>
      </w:r>
      <w:r w:rsidR="002B21C3">
        <w:rPr>
          <w:rFonts w:ascii="Times New Roman" w:hAnsi="Times New Roman"/>
          <w:sz w:val="24"/>
          <w:szCs w:val="24"/>
        </w:rPr>
        <w:t>, MŠ Rudno nad Hronom</w:t>
      </w:r>
      <w:r w:rsidR="000A3E6E">
        <w:rPr>
          <w:rFonts w:ascii="Times New Roman" w:hAnsi="Times New Roman"/>
          <w:sz w:val="24"/>
          <w:szCs w:val="24"/>
        </w:rPr>
        <w:t>, MŠ Malá Lehota, MŠ Horné Hámre</w:t>
      </w:r>
      <w:r w:rsidR="00C65687">
        <w:rPr>
          <w:rFonts w:ascii="Times New Roman" w:hAnsi="Times New Roman"/>
          <w:sz w:val="24"/>
          <w:szCs w:val="24"/>
        </w:rPr>
        <w:t>, MŠ Hrabičov, MŚ Veľká Lehota, MŚ Veľké Pole</w:t>
      </w:r>
      <w:r w:rsidR="001A0D04">
        <w:rPr>
          <w:rFonts w:ascii="Times New Roman" w:hAnsi="Times New Roman"/>
          <w:sz w:val="24"/>
          <w:szCs w:val="24"/>
        </w:rPr>
        <w:t xml:space="preserve">) </w:t>
      </w:r>
      <w:r w:rsidR="000A77B2">
        <w:rPr>
          <w:rFonts w:ascii="Times New Roman" w:hAnsi="Times New Roman"/>
          <w:sz w:val="24"/>
          <w:szCs w:val="24"/>
        </w:rPr>
        <w:t>–</w:t>
      </w:r>
      <w:r w:rsidR="001A0D04">
        <w:rPr>
          <w:rFonts w:ascii="Times New Roman" w:hAnsi="Times New Roman"/>
          <w:sz w:val="24"/>
          <w:szCs w:val="24"/>
        </w:rPr>
        <w:t xml:space="preserve"> </w:t>
      </w:r>
      <w:r w:rsidR="000A77B2">
        <w:rPr>
          <w:rFonts w:ascii="Times New Roman" w:hAnsi="Times New Roman"/>
          <w:sz w:val="24"/>
          <w:szCs w:val="24"/>
        </w:rPr>
        <w:t xml:space="preserve">spolu </w:t>
      </w:r>
      <w:r w:rsidR="00C65687">
        <w:rPr>
          <w:rFonts w:ascii="Times New Roman" w:hAnsi="Times New Roman"/>
          <w:sz w:val="24"/>
          <w:szCs w:val="24"/>
        </w:rPr>
        <w:t>178</w:t>
      </w:r>
      <w:r w:rsidR="000A77B2">
        <w:rPr>
          <w:rFonts w:ascii="Times New Roman" w:hAnsi="Times New Roman"/>
          <w:sz w:val="24"/>
          <w:szCs w:val="24"/>
        </w:rPr>
        <w:t xml:space="preserve"> detí. </w:t>
      </w:r>
    </w:p>
    <w:p w14:paraId="73462093" w14:textId="77777777" w:rsidR="00857312" w:rsidRDefault="00AA33FB" w:rsidP="00A161A5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Uvedeným skupinovým aktivitám predchádzala komplexná  informačná a osvetová činnosť pre školy aj rodičov s informáciami k danej činnosti.</w:t>
      </w:r>
      <w:r w:rsidR="004B5D01">
        <w:rPr>
          <w:rFonts w:ascii="Times New Roman" w:hAnsi="Times New Roman"/>
          <w:sz w:val="24"/>
          <w:szCs w:val="24"/>
        </w:rPr>
        <w:tab/>
      </w:r>
    </w:p>
    <w:p w14:paraId="3C9F435C" w14:textId="68466A93" w:rsidR="00E521EA" w:rsidRDefault="00E521EA" w:rsidP="00E521EA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Účasť OZ na zápisoch do 1. ročníka </w:t>
      </w:r>
      <w:r w:rsidR="00590FC1">
        <w:rPr>
          <w:rFonts w:ascii="Times New Roman" w:hAnsi="Times New Roman"/>
          <w:sz w:val="24"/>
          <w:szCs w:val="24"/>
        </w:rPr>
        <w:t>– ZŠ sv. Alžbety  Nová Baňa, Logopedická škola nová Baňa</w:t>
      </w:r>
      <w:r w:rsidR="00574756">
        <w:rPr>
          <w:rFonts w:ascii="Times New Roman" w:hAnsi="Times New Roman"/>
          <w:sz w:val="24"/>
          <w:szCs w:val="24"/>
        </w:rPr>
        <w:t>;</w:t>
      </w:r>
    </w:p>
    <w:p w14:paraId="290374A1" w14:textId="7CCA04F3" w:rsidR="00CF19A9" w:rsidRDefault="00E521EA" w:rsidP="00C65687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</w:p>
    <w:p w14:paraId="290374A2" w14:textId="77777777" w:rsidR="00CF19A9" w:rsidRDefault="00CF19A9" w:rsidP="00CF19A9">
      <w:pPr>
        <w:pStyle w:val="Prosttex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</w:t>
      </w:r>
      <w:r w:rsidR="00940EC8">
        <w:rPr>
          <w:rFonts w:ascii="Times New Roman" w:hAnsi="Times New Roman"/>
          <w:b/>
          <w:sz w:val="24"/>
          <w:szCs w:val="24"/>
          <w:u w:val="single"/>
        </w:rPr>
        <w:t>ednášky, besedy, tvorivé dielne a preventívne programy:</w:t>
      </w:r>
    </w:p>
    <w:p w14:paraId="6B784D24" w14:textId="6FC644F1" w:rsidR="00365EDF" w:rsidRPr="00010E95" w:rsidRDefault="00816D2C" w:rsidP="00365EDF">
      <w:pPr>
        <w:pStyle w:val="Prosttext"/>
        <w:spacing w:line="360" w:lineRule="auto"/>
        <w:ind w:left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Materské školy a</w:t>
      </w:r>
      <w:r w:rsidR="00BE17C6">
        <w:rPr>
          <w:rFonts w:ascii="Times New Roman" w:hAnsi="Times New Roman"/>
          <w:bCs/>
          <w:sz w:val="24"/>
          <w:szCs w:val="24"/>
        </w:rPr>
        <w:t> primárne vzdelávanie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E7804">
        <w:rPr>
          <w:rFonts w:ascii="Times New Roman" w:hAnsi="Times New Roman"/>
          <w:bCs/>
          <w:sz w:val="24"/>
          <w:szCs w:val="24"/>
        </w:rPr>
        <w:t xml:space="preserve">(1. stupeň </w:t>
      </w:r>
      <w:r>
        <w:rPr>
          <w:rFonts w:ascii="Times New Roman" w:hAnsi="Times New Roman"/>
          <w:bCs/>
          <w:sz w:val="24"/>
          <w:szCs w:val="24"/>
        </w:rPr>
        <w:t>ZŠ</w:t>
      </w:r>
      <w:r w:rsidR="00AE7804">
        <w:rPr>
          <w:rFonts w:ascii="Times New Roman" w:hAnsi="Times New Roman"/>
          <w:bCs/>
          <w:sz w:val="24"/>
          <w:szCs w:val="24"/>
        </w:rPr>
        <w:t>)</w:t>
      </w:r>
      <w:r w:rsidR="00CA1BC4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vybrané školy a zariadenia okresu Žarnovica</w:t>
      </w:r>
      <w:r w:rsidR="00CA1BC4">
        <w:rPr>
          <w:rFonts w:ascii="Times New Roman" w:hAnsi="Times New Roman"/>
          <w:bCs/>
          <w:sz w:val="24"/>
          <w:szCs w:val="24"/>
        </w:rPr>
        <w:t>:</w:t>
      </w:r>
    </w:p>
    <w:p w14:paraId="290374A4" w14:textId="625FFADE" w:rsidR="00940EC8" w:rsidRDefault="00940EC8" w:rsidP="00C41DB3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Kozmo a jeho dobrodružstvá – </w:t>
      </w:r>
      <w:r w:rsidRPr="00940EC8">
        <w:rPr>
          <w:rFonts w:ascii="Times New Roman" w:hAnsi="Times New Roman"/>
          <w:sz w:val="24"/>
          <w:szCs w:val="24"/>
        </w:rPr>
        <w:t>interaktívny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preventívny program zameraný na pr</w:t>
      </w:r>
      <w:r w:rsidR="002B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</w:t>
      </w:r>
      <w:r w:rsidR="002B5959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manie inakosti, rozvoj empatie a spolupráce, prevenciu násilia a</w:t>
      </w:r>
      <w:r w:rsidR="00CA1BC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šikanovania</w:t>
      </w:r>
      <w:r w:rsidR="00CA1BC4">
        <w:rPr>
          <w:rFonts w:ascii="Times New Roman" w:hAnsi="Times New Roman"/>
          <w:sz w:val="24"/>
          <w:szCs w:val="24"/>
        </w:rPr>
        <w:t>;</w:t>
      </w:r>
    </w:p>
    <w:p w14:paraId="5C7C1793" w14:textId="459B71AF" w:rsidR="008E0881" w:rsidRPr="00C41DB3" w:rsidRDefault="00D42610" w:rsidP="00C41DB3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Prevencia a eliminácia šikanovania;</w:t>
      </w:r>
    </w:p>
    <w:p w14:paraId="4D371C15" w14:textId="006C5CE7" w:rsidR="00BF32DF" w:rsidRDefault="00D42610" w:rsidP="00940EC8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Leove dobrodružstvá;</w:t>
      </w:r>
    </w:p>
    <w:p w14:paraId="5834CA21" w14:textId="4384B673" w:rsidR="00D42610" w:rsidRPr="007A5169" w:rsidRDefault="00D42610" w:rsidP="00940EC8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Prevencia šikanovania a kyberšikanovania;</w:t>
      </w:r>
    </w:p>
    <w:p w14:paraId="42BFC43D" w14:textId="38879CE9" w:rsidR="00790E94" w:rsidRDefault="00D42610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Podpora zvládania emócií a posilnenie vzťahov v triede;</w:t>
      </w:r>
    </w:p>
    <w:p w14:paraId="46DC931F" w14:textId="5F379EBD" w:rsidR="002B4054" w:rsidRDefault="00D42610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Rozvíjanie emocionálnych zručností;</w:t>
      </w:r>
    </w:p>
    <w:p w14:paraId="3654EE74" w14:textId="5DDB8601" w:rsidR="001C47D4" w:rsidRPr="00321E36" w:rsidRDefault="00B41C0A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Moje superschopnosti</w:t>
      </w:r>
      <w:r w:rsidR="00D42610">
        <w:rPr>
          <w:rFonts w:ascii="Times New Roman" w:hAnsi="Times New Roman"/>
          <w:b/>
          <w:sz w:val="24"/>
          <w:szCs w:val="24"/>
        </w:rPr>
        <w:t xml:space="preserve"> – </w:t>
      </w:r>
      <w:r w:rsidR="00D42610">
        <w:rPr>
          <w:rFonts w:ascii="Times New Roman" w:hAnsi="Times New Roman"/>
          <w:sz w:val="24"/>
          <w:szCs w:val="24"/>
        </w:rPr>
        <w:t>program výchovy k povolaniu;</w:t>
      </w:r>
    </w:p>
    <w:p w14:paraId="1794AC40" w14:textId="77777777" w:rsidR="00321E36" w:rsidRDefault="00321E36" w:rsidP="00321E36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06A0A9" w14:textId="77777777" w:rsidR="00B41C0A" w:rsidRDefault="00B41C0A" w:rsidP="00321E36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3E45A4" w14:textId="2E55D1B7" w:rsidR="00184DC3" w:rsidRDefault="00321E36" w:rsidP="00321E36">
      <w:pPr>
        <w:pStyle w:val="Prosttex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E4D5A" w:rsidRPr="00E81E49">
        <w:rPr>
          <w:rFonts w:ascii="Times New Roman" w:hAnsi="Times New Roman"/>
          <w:bCs/>
          <w:sz w:val="24"/>
          <w:szCs w:val="24"/>
        </w:rPr>
        <w:t xml:space="preserve">  </w:t>
      </w:r>
      <w:r w:rsidR="00BE4D5A" w:rsidRPr="00E81E49">
        <w:rPr>
          <w:rFonts w:ascii="Times New Roman" w:hAnsi="Times New Roman"/>
          <w:bCs/>
          <w:sz w:val="24"/>
          <w:szCs w:val="24"/>
          <w:u w:val="single"/>
        </w:rPr>
        <w:t>Nižšie stredné vzdelávanie (2. stupeňZŠ) a SŠ – vybrané ZŠ a SŠ okresu Žarnovic</w:t>
      </w:r>
      <w:r w:rsidR="00184DC3">
        <w:rPr>
          <w:rFonts w:ascii="Times New Roman" w:hAnsi="Times New Roman"/>
          <w:bCs/>
          <w:sz w:val="24"/>
          <w:szCs w:val="24"/>
          <w:u w:val="single"/>
        </w:rPr>
        <w:t>a:</w:t>
      </w:r>
    </w:p>
    <w:p w14:paraId="1FE5F8CD" w14:textId="549D7824" w:rsidR="00DB0AF7" w:rsidRPr="001A6E43" w:rsidRDefault="002B4054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B0AF7" w:rsidRPr="001A6E43">
        <w:rPr>
          <w:rFonts w:ascii="Times New Roman" w:hAnsi="Times New Roman"/>
          <w:b/>
          <w:sz w:val="24"/>
          <w:szCs w:val="24"/>
        </w:rPr>
        <w:t xml:space="preserve"> Program na zlepšenie triednej klímy;</w:t>
      </w:r>
    </w:p>
    <w:p w14:paraId="785D996E" w14:textId="0AAACAA9" w:rsidR="00DB0AF7" w:rsidRDefault="00007DAC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D42610">
        <w:rPr>
          <w:rFonts w:ascii="Times New Roman" w:hAnsi="Times New Roman"/>
          <w:b/>
          <w:sz w:val="24"/>
          <w:szCs w:val="24"/>
        </w:rPr>
        <w:t>Vieme, že...každý z nás je jedinečný;</w:t>
      </w:r>
    </w:p>
    <w:p w14:paraId="552D64D3" w14:textId="343C66EC" w:rsidR="00D42610" w:rsidRDefault="00D42610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281E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Práca s triedou s narušenými vzťahmi;</w:t>
      </w:r>
    </w:p>
    <w:p w14:paraId="18FBBCDD" w14:textId="0C452B94" w:rsidR="00281E99" w:rsidRDefault="00281E99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 Digitálna stopa a digitálna bezpečnosť;</w:t>
      </w:r>
    </w:p>
    <w:p w14:paraId="5F69CF22" w14:textId="54A576F3" w:rsidR="00281E99" w:rsidRDefault="00281E99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 Kyberšikanovanie – bezpečné online priateľstvá;</w:t>
      </w:r>
    </w:p>
    <w:p w14:paraId="7B7D5087" w14:textId="1648E16B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Zdravý a nezdravý vzťah;</w:t>
      </w:r>
    </w:p>
    <w:p w14:paraId="04FC93A7" w14:textId="3084F5AC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Fakty a mýty – trestnoprávna zodpovednosť, alkohol, bezpečnosť na internete;</w:t>
      </w:r>
    </w:p>
    <w:p w14:paraId="77D18958" w14:textId="0344191A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Prevencia užívania návykových látok – nikotín, alkohol;</w:t>
      </w:r>
    </w:p>
    <w:p w14:paraId="6683BC01" w14:textId="540EABC5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Prevencia užívania návykových látok – nelegálne drogy;</w:t>
      </w:r>
    </w:p>
    <w:p w14:paraId="51E08A65" w14:textId="6FDAB128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Trieda bez šikanovania</w:t>
      </w:r>
    </w:p>
    <w:p w14:paraId="33CB4969" w14:textId="499C0ED7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Emócie a čo s nimi;</w:t>
      </w:r>
    </w:p>
    <w:p w14:paraId="02F233DD" w14:textId="6FD154A8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Bezpečné tajomstvá versus nebezpečné tajomstvá;</w:t>
      </w:r>
    </w:p>
    <w:p w14:paraId="4CA998A8" w14:textId="50A615AE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Násilie nie je mýtus;</w:t>
      </w:r>
    </w:p>
    <w:p w14:paraId="0E9A9E3D" w14:textId="6A1B278E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Učíme deti, ako sa chrániť – čo keby ?...</w:t>
      </w:r>
    </w:p>
    <w:p w14:paraId="2EC96B39" w14:textId="2B143E1C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Práva detí;</w:t>
      </w:r>
    </w:p>
    <w:p w14:paraId="429F7F6E" w14:textId="5AAEBE07" w:rsidR="000309C7" w:rsidRDefault="000309C7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Bezpečne na internete</w:t>
      </w:r>
      <w:r w:rsidR="0001282F">
        <w:rPr>
          <w:rFonts w:ascii="Times New Roman" w:hAnsi="Times New Roman"/>
          <w:b/>
          <w:sz w:val="24"/>
          <w:szCs w:val="24"/>
        </w:rPr>
        <w:t>;</w:t>
      </w:r>
    </w:p>
    <w:p w14:paraId="7CBD010F" w14:textId="420C7E1F" w:rsidR="0001282F" w:rsidRDefault="0001282F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Say No! – ako sa brániť a vedieť povedať nie...;</w:t>
      </w:r>
    </w:p>
    <w:p w14:paraId="54133BF8" w14:textId="6C4129A7" w:rsidR="00E635DD" w:rsidRDefault="008A44FA" w:rsidP="008A44FA">
      <w:pPr>
        <w:pStyle w:val="Prosttext"/>
        <w:spacing w:line="276" w:lineRule="auto"/>
        <w:ind w:left="1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E635DD">
        <w:rPr>
          <w:rFonts w:ascii="Times New Roman" w:hAnsi="Times New Roman"/>
          <w:b/>
          <w:sz w:val="24"/>
          <w:szCs w:val="24"/>
        </w:rPr>
        <w:t>Cesta k povolaniu (v rámci kariérovej výchovy);</w:t>
      </w:r>
    </w:p>
    <w:p w14:paraId="28C6166C" w14:textId="77777777" w:rsidR="001A6E43" w:rsidRPr="001A6E43" w:rsidRDefault="001A6E43" w:rsidP="001A6E43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4B4" w14:textId="6FED7D8A" w:rsidR="00BE6402" w:rsidRPr="0093358F" w:rsidRDefault="00BE6402" w:rsidP="0093358F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Snímanie aktuálnej sociálnej klímy v triede</w:t>
      </w:r>
    </w:p>
    <w:p w14:paraId="290374B5" w14:textId="0B320523" w:rsidR="00BE6402" w:rsidRDefault="00BE6402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 </w:t>
      </w:r>
      <w:r w:rsidR="00281E99">
        <w:rPr>
          <w:rFonts w:ascii="Times New Roman" w:hAnsi="Times New Roman"/>
          <w:sz w:val="24"/>
          <w:szCs w:val="24"/>
        </w:rPr>
        <w:t>s MŠ Župkov</w:t>
      </w:r>
      <w:r w:rsidR="008F159B">
        <w:rPr>
          <w:rFonts w:ascii="Times New Roman" w:hAnsi="Times New Roman"/>
          <w:sz w:val="24"/>
          <w:szCs w:val="24"/>
        </w:rPr>
        <w:t xml:space="preserve">        </w:t>
      </w:r>
      <w:r w:rsidR="00B84700">
        <w:rPr>
          <w:rFonts w:ascii="Times New Roman" w:hAnsi="Times New Roman"/>
          <w:sz w:val="24"/>
          <w:szCs w:val="24"/>
        </w:rPr>
        <w:t xml:space="preserve">– </w:t>
      </w:r>
      <w:r w:rsidR="008F159B">
        <w:rPr>
          <w:rFonts w:ascii="Times New Roman" w:hAnsi="Times New Roman"/>
          <w:sz w:val="24"/>
          <w:szCs w:val="24"/>
        </w:rPr>
        <w:t xml:space="preserve">  1. trieda </w:t>
      </w:r>
      <w:r w:rsidR="00111872">
        <w:rPr>
          <w:rFonts w:ascii="Times New Roman" w:hAnsi="Times New Roman"/>
          <w:sz w:val="24"/>
          <w:szCs w:val="24"/>
        </w:rPr>
        <w:t xml:space="preserve">( </w:t>
      </w:r>
      <w:r w:rsidR="0093358F">
        <w:rPr>
          <w:rFonts w:ascii="Times New Roman" w:hAnsi="Times New Roman"/>
          <w:sz w:val="24"/>
          <w:szCs w:val="24"/>
        </w:rPr>
        <w:t>6</w:t>
      </w:r>
      <w:r w:rsidR="008F159B">
        <w:rPr>
          <w:rFonts w:ascii="Times New Roman" w:hAnsi="Times New Roman"/>
          <w:sz w:val="24"/>
          <w:szCs w:val="24"/>
        </w:rPr>
        <w:t>. roč.</w:t>
      </w:r>
      <w:r w:rsidR="00111872">
        <w:rPr>
          <w:rFonts w:ascii="Times New Roman" w:hAnsi="Times New Roman"/>
          <w:sz w:val="24"/>
          <w:szCs w:val="24"/>
        </w:rPr>
        <w:t xml:space="preserve"> )</w:t>
      </w:r>
    </w:p>
    <w:p w14:paraId="290374B6" w14:textId="1035780E" w:rsidR="00B84700" w:rsidRDefault="00B84700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</w:t>
      </w:r>
      <w:r w:rsidR="0093358F">
        <w:rPr>
          <w:rFonts w:ascii="Times New Roman" w:hAnsi="Times New Roman"/>
          <w:sz w:val="24"/>
          <w:szCs w:val="24"/>
        </w:rPr>
        <w:t xml:space="preserve"> FK Žarnovi</w:t>
      </w:r>
      <w:r w:rsidR="00E92B81">
        <w:rPr>
          <w:rFonts w:ascii="Times New Roman" w:hAnsi="Times New Roman"/>
          <w:sz w:val="24"/>
          <w:szCs w:val="24"/>
        </w:rPr>
        <w:t>ca</w:t>
      </w:r>
      <w:r w:rsidR="0093358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F159B">
        <w:rPr>
          <w:rFonts w:ascii="Times New Roman" w:hAnsi="Times New Roman"/>
          <w:sz w:val="24"/>
          <w:szCs w:val="24"/>
        </w:rPr>
        <w:t xml:space="preserve">           </w:t>
      </w:r>
      <w:r w:rsidR="00E92B81">
        <w:rPr>
          <w:rFonts w:ascii="Times New Roman" w:hAnsi="Times New Roman"/>
          <w:sz w:val="24"/>
          <w:szCs w:val="24"/>
        </w:rPr>
        <w:t>2</w:t>
      </w:r>
      <w:r w:rsidR="008F159B">
        <w:rPr>
          <w:rFonts w:ascii="Times New Roman" w:hAnsi="Times New Roman"/>
          <w:sz w:val="24"/>
          <w:szCs w:val="24"/>
        </w:rPr>
        <w:t>. tried</w:t>
      </w:r>
      <w:r w:rsidR="00E92B81">
        <w:rPr>
          <w:rFonts w:ascii="Times New Roman" w:hAnsi="Times New Roman"/>
          <w:sz w:val="24"/>
          <w:szCs w:val="24"/>
        </w:rPr>
        <w:t>y</w:t>
      </w:r>
      <w:r w:rsidR="008F159B">
        <w:rPr>
          <w:rFonts w:ascii="Times New Roman" w:hAnsi="Times New Roman"/>
          <w:sz w:val="24"/>
          <w:szCs w:val="24"/>
        </w:rPr>
        <w:t xml:space="preserve"> </w:t>
      </w:r>
      <w:r w:rsidR="00111872">
        <w:rPr>
          <w:rFonts w:ascii="Times New Roman" w:hAnsi="Times New Roman"/>
          <w:sz w:val="24"/>
          <w:szCs w:val="24"/>
        </w:rPr>
        <w:t xml:space="preserve">( </w:t>
      </w:r>
      <w:r w:rsidR="00281E99">
        <w:rPr>
          <w:rFonts w:ascii="Times New Roman" w:hAnsi="Times New Roman"/>
          <w:sz w:val="24"/>
          <w:szCs w:val="24"/>
        </w:rPr>
        <w:t>4</w:t>
      </w:r>
      <w:r w:rsidR="008F159B">
        <w:rPr>
          <w:rFonts w:ascii="Times New Roman" w:hAnsi="Times New Roman"/>
          <w:sz w:val="24"/>
          <w:szCs w:val="24"/>
        </w:rPr>
        <w:t xml:space="preserve">. </w:t>
      </w:r>
      <w:r w:rsidR="00281E99">
        <w:rPr>
          <w:rFonts w:ascii="Times New Roman" w:hAnsi="Times New Roman"/>
          <w:sz w:val="24"/>
          <w:szCs w:val="24"/>
        </w:rPr>
        <w:t>B</w:t>
      </w:r>
      <w:r w:rsidR="008F159B">
        <w:rPr>
          <w:rFonts w:ascii="Times New Roman" w:hAnsi="Times New Roman"/>
          <w:sz w:val="24"/>
          <w:szCs w:val="24"/>
        </w:rPr>
        <w:t>.</w:t>
      </w:r>
      <w:r w:rsidR="00281E99">
        <w:rPr>
          <w:rFonts w:ascii="Times New Roman" w:hAnsi="Times New Roman"/>
          <w:sz w:val="24"/>
          <w:szCs w:val="24"/>
        </w:rPr>
        <w:t>, 4. C</w:t>
      </w:r>
      <w:r w:rsidR="00E92B81">
        <w:rPr>
          <w:rFonts w:ascii="Times New Roman" w:hAnsi="Times New Roman"/>
          <w:sz w:val="24"/>
          <w:szCs w:val="24"/>
        </w:rPr>
        <w:t>.</w:t>
      </w:r>
      <w:r w:rsidR="00111872">
        <w:rPr>
          <w:rFonts w:ascii="Times New Roman" w:hAnsi="Times New Roman"/>
          <w:sz w:val="24"/>
          <w:szCs w:val="24"/>
        </w:rPr>
        <w:t xml:space="preserve"> )</w:t>
      </w:r>
    </w:p>
    <w:p w14:paraId="2CBEA3B6" w14:textId="22018CC2" w:rsidR="00E92B81" w:rsidRPr="00B84700" w:rsidRDefault="00E92B81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 Tekovs</w:t>
      </w:r>
      <w:r w:rsidR="00281E99">
        <w:rPr>
          <w:rFonts w:ascii="Times New Roman" w:hAnsi="Times New Roman"/>
          <w:sz w:val="24"/>
          <w:szCs w:val="24"/>
        </w:rPr>
        <w:t>ká Breznica    -    1 trieda ( 4</w:t>
      </w:r>
      <w:r>
        <w:rPr>
          <w:rFonts w:ascii="Times New Roman" w:hAnsi="Times New Roman"/>
          <w:sz w:val="24"/>
          <w:szCs w:val="24"/>
        </w:rPr>
        <w:t>. roč.)</w:t>
      </w:r>
    </w:p>
    <w:p w14:paraId="290374B7" w14:textId="77777777" w:rsidR="00BE6402" w:rsidRDefault="00BE6402" w:rsidP="00BE6402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Cieľom bolo zistenie stavu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sociálnej atmosféry v problémových triedach, jej jednotlivých faktorov a dimenzií,  zistenie jednotlivých pozícií žiakov z hľadiska vplyvu a obľuby, zistenie vlastností a prejavov  osobnosti jednotlivých žiakov pre nastavenie vhodného intervenčného programu. </w:t>
      </w:r>
    </w:p>
    <w:p w14:paraId="290374B8" w14:textId="77777777" w:rsidR="00D53219" w:rsidRDefault="00D53219" w:rsidP="00BE6402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0374B9" w14:textId="77777777" w:rsidR="00D53219" w:rsidRPr="006E3B8A" w:rsidRDefault="00D53219" w:rsidP="00D53219">
      <w:pPr>
        <w:pStyle w:val="Prosttext"/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67F1D">
        <w:rPr>
          <w:rFonts w:ascii="Times New Roman" w:hAnsi="Times New Roman"/>
          <w:b/>
          <w:sz w:val="24"/>
          <w:szCs w:val="24"/>
        </w:rPr>
        <w:t xml:space="preserve">     6.  </w:t>
      </w:r>
      <w:r w:rsidR="00590B1F" w:rsidRPr="00567F1D">
        <w:rPr>
          <w:rFonts w:ascii="Times New Roman" w:hAnsi="Times New Roman"/>
          <w:b/>
          <w:sz w:val="24"/>
          <w:szCs w:val="24"/>
          <w:u w:val="single"/>
        </w:rPr>
        <w:t>Aktivity pre pedagógov</w:t>
      </w:r>
      <w:r w:rsidRPr="00567F1D">
        <w:rPr>
          <w:rFonts w:ascii="Times New Roman" w:hAnsi="Times New Roman"/>
          <w:b/>
          <w:sz w:val="24"/>
          <w:szCs w:val="24"/>
          <w:u w:val="single"/>
        </w:rPr>
        <w:t>,  </w:t>
      </w:r>
      <w:r w:rsidR="00590B1F" w:rsidRPr="00567F1D">
        <w:rPr>
          <w:rFonts w:ascii="Times New Roman" w:hAnsi="Times New Roman"/>
          <w:b/>
          <w:sz w:val="24"/>
          <w:szCs w:val="24"/>
          <w:u w:val="single"/>
        </w:rPr>
        <w:t xml:space="preserve">odborných zamestnancov škôl, </w:t>
      </w:r>
      <w:r w:rsidRPr="00567F1D">
        <w:rPr>
          <w:rFonts w:ascii="Times New Roman" w:hAnsi="Times New Roman"/>
          <w:b/>
          <w:sz w:val="24"/>
          <w:szCs w:val="24"/>
          <w:u w:val="single"/>
        </w:rPr>
        <w:t>rodičov a ďalšie inštitúcie:</w:t>
      </w:r>
    </w:p>
    <w:p w14:paraId="290374BA" w14:textId="3AF0E47D" w:rsidR="00D53219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 </w:t>
      </w:r>
      <w:r w:rsidR="00B5555C">
        <w:rPr>
          <w:rFonts w:ascii="Times New Roman" w:hAnsi="Times New Roman"/>
          <w:sz w:val="24"/>
          <w:szCs w:val="24"/>
        </w:rPr>
        <w:t>školské podporné tímy</w:t>
      </w:r>
      <w:r>
        <w:rPr>
          <w:rFonts w:ascii="Times New Roman" w:hAnsi="Times New Roman"/>
          <w:sz w:val="24"/>
          <w:szCs w:val="24"/>
        </w:rPr>
        <w:t xml:space="preserve"> škôl okresu Žarnovica boli realizované </w:t>
      </w:r>
      <w:r w:rsidRPr="00BF35FE">
        <w:rPr>
          <w:rFonts w:ascii="Times New Roman" w:hAnsi="Times New Roman"/>
          <w:b/>
          <w:sz w:val="24"/>
          <w:szCs w:val="24"/>
        </w:rPr>
        <w:t>pracovné stretnutia</w:t>
      </w:r>
      <w:r>
        <w:rPr>
          <w:rFonts w:ascii="Times New Roman" w:hAnsi="Times New Roman"/>
          <w:sz w:val="24"/>
          <w:szCs w:val="24"/>
        </w:rPr>
        <w:t xml:space="preserve"> s aktuálnymi informáciami z oblasti výchovného poradenstva a prevencie a k spolupráci škôl s CPP; </w:t>
      </w:r>
      <w:r w:rsidR="00514967">
        <w:rPr>
          <w:rFonts w:ascii="Times New Roman" w:hAnsi="Times New Roman"/>
          <w:sz w:val="24"/>
          <w:szCs w:val="24"/>
        </w:rPr>
        <w:t>Informačný seminár ku K</w:t>
      </w:r>
      <w:r w:rsidR="006168D7">
        <w:rPr>
          <w:rFonts w:ascii="Times New Roman" w:hAnsi="Times New Roman"/>
          <w:sz w:val="24"/>
          <w:szCs w:val="24"/>
        </w:rPr>
        <w:t>atalógu podporných opatrení</w:t>
      </w:r>
      <w:r w:rsidR="00514967">
        <w:rPr>
          <w:rFonts w:ascii="Times New Roman" w:hAnsi="Times New Roman"/>
          <w:sz w:val="24"/>
          <w:szCs w:val="24"/>
        </w:rPr>
        <w:t>;</w:t>
      </w:r>
    </w:p>
    <w:p w14:paraId="290374BB" w14:textId="77777777" w:rsidR="00D53219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Triednym učiteľom, výchovným poradcom, koordinátorom prevencie a odborným zamestnancom škôl  boli poskytnuté </w:t>
      </w:r>
      <w:r w:rsidRPr="00BF35FE">
        <w:rPr>
          <w:rFonts w:ascii="Times New Roman" w:hAnsi="Times New Roman"/>
          <w:b/>
          <w:sz w:val="24"/>
          <w:szCs w:val="24"/>
        </w:rPr>
        <w:t>metodické konzultácie in</w:t>
      </w:r>
      <w:r w:rsidR="00590B1F" w:rsidRPr="00BF35FE">
        <w:rPr>
          <w:rFonts w:ascii="Times New Roman" w:hAnsi="Times New Roman"/>
          <w:b/>
          <w:sz w:val="24"/>
          <w:szCs w:val="24"/>
        </w:rPr>
        <w:t>dividuálne aj skupinovou formou</w:t>
      </w:r>
      <w:r w:rsidR="00590B1F">
        <w:rPr>
          <w:rFonts w:ascii="Times New Roman" w:hAnsi="Times New Roman"/>
          <w:sz w:val="24"/>
          <w:szCs w:val="24"/>
        </w:rPr>
        <w:t>.</w:t>
      </w:r>
    </w:p>
    <w:p w14:paraId="6016B63E" w14:textId="0E1DB15A" w:rsidR="001D5392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Ďalším spolupracujúcim subjektom – PZ SR, MsÚ Žarnovica – </w:t>
      </w:r>
      <w:r w:rsidR="005D6D52">
        <w:rPr>
          <w:rFonts w:ascii="Times New Roman" w:hAnsi="Times New Roman"/>
          <w:sz w:val="24"/>
          <w:szCs w:val="24"/>
        </w:rPr>
        <w:t>úsek</w:t>
      </w:r>
      <w:r>
        <w:rPr>
          <w:rFonts w:ascii="Times New Roman" w:hAnsi="Times New Roman"/>
          <w:sz w:val="24"/>
          <w:szCs w:val="24"/>
        </w:rPr>
        <w:t xml:space="preserve"> pre školstvo a sociálne veci a sociálnym kurátorom pri ÚPSVaR  boli poskytované </w:t>
      </w:r>
      <w:r w:rsidRPr="00BF35FE">
        <w:rPr>
          <w:rFonts w:ascii="Times New Roman" w:hAnsi="Times New Roman"/>
          <w:b/>
          <w:sz w:val="24"/>
          <w:szCs w:val="24"/>
        </w:rPr>
        <w:t>odborné konzultácie a participácia pri riešení závažných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5FE">
        <w:rPr>
          <w:rFonts w:ascii="Times New Roman" w:hAnsi="Times New Roman"/>
          <w:b/>
          <w:sz w:val="24"/>
          <w:szCs w:val="24"/>
        </w:rPr>
        <w:t>prípadov asociálnej činnosti detí a mládeže a zanedbávania starostlivosti o maloletých</w:t>
      </w:r>
      <w:r>
        <w:rPr>
          <w:rFonts w:ascii="Times New Roman" w:hAnsi="Times New Roman"/>
          <w:sz w:val="24"/>
          <w:szCs w:val="24"/>
        </w:rPr>
        <w:t>;</w:t>
      </w:r>
    </w:p>
    <w:p w14:paraId="2C0E93E4" w14:textId="71E10EDC" w:rsidR="001729B0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Odborní zamestnanci úseku osobnostného a vzdelávacieho vývinu a špeciálno-pedagogického poradenstva (p</w:t>
      </w:r>
      <w:r w:rsidR="000A5599">
        <w:rPr>
          <w:rFonts w:ascii="Times New Roman" w:hAnsi="Times New Roman"/>
          <w:sz w:val="24"/>
          <w:szCs w:val="24"/>
        </w:rPr>
        <w:t>sychológ</w:t>
      </w:r>
      <w:r w:rsidR="00BF35FE">
        <w:rPr>
          <w:rFonts w:ascii="Times New Roman" w:hAnsi="Times New Roman"/>
          <w:sz w:val="24"/>
          <w:szCs w:val="24"/>
        </w:rPr>
        <w:t>ovia a špeciálni</w:t>
      </w:r>
      <w:r w:rsidR="000A5599">
        <w:rPr>
          <w:rFonts w:ascii="Times New Roman" w:hAnsi="Times New Roman"/>
          <w:sz w:val="24"/>
          <w:szCs w:val="24"/>
        </w:rPr>
        <w:t xml:space="preserve"> pedagóg</w:t>
      </w:r>
      <w:r w:rsidR="00BF35FE">
        <w:rPr>
          <w:rFonts w:ascii="Times New Roman" w:hAnsi="Times New Roman"/>
          <w:sz w:val="24"/>
          <w:szCs w:val="24"/>
        </w:rPr>
        <w:t>ovia</w:t>
      </w:r>
      <w:r w:rsidR="000A5599">
        <w:rPr>
          <w:rFonts w:ascii="Times New Roman" w:hAnsi="Times New Roman"/>
          <w:sz w:val="24"/>
          <w:szCs w:val="24"/>
        </w:rPr>
        <w:t>)</w:t>
      </w:r>
      <w:r w:rsidR="005347C5">
        <w:rPr>
          <w:rFonts w:ascii="Times New Roman" w:hAnsi="Times New Roman"/>
          <w:sz w:val="24"/>
          <w:szCs w:val="24"/>
        </w:rPr>
        <w:t xml:space="preserve"> realizovali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5FE">
        <w:rPr>
          <w:rFonts w:ascii="Times New Roman" w:hAnsi="Times New Roman"/>
          <w:b/>
          <w:sz w:val="24"/>
          <w:szCs w:val="24"/>
        </w:rPr>
        <w:t>metodicko – supervízne stretnutia pre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5FE">
        <w:rPr>
          <w:rFonts w:ascii="Times New Roman" w:hAnsi="Times New Roman"/>
          <w:b/>
          <w:sz w:val="24"/>
          <w:szCs w:val="24"/>
        </w:rPr>
        <w:t>školských psychológov</w:t>
      </w:r>
      <w:r w:rsidR="000A5599" w:rsidRPr="00BF35FE">
        <w:rPr>
          <w:rFonts w:ascii="Times New Roman" w:hAnsi="Times New Roman"/>
          <w:b/>
          <w:sz w:val="24"/>
          <w:szCs w:val="24"/>
        </w:rPr>
        <w:t xml:space="preserve"> a školských špeciálnych pedagógov</w:t>
      </w:r>
      <w:r w:rsidR="00590B1F" w:rsidRPr="00BF35FE">
        <w:rPr>
          <w:rFonts w:ascii="Times New Roman" w:hAnsi="Times New Roman"/>
          <w:b/>
          <w:sz w:val="24"/>
          <w:szCs w:val="24"/>
        </w:rPr>
        <w:t>.</w:t>
      </w:r>
      <w:r w:rsidR="005347C5">
        <w:rPr>
          <w:rFonts w:ascii="Times New Roman" w:hAnsi="Times New Roman"/>
          <w:sz w:val="24"/>
          <w:szCs w:val="24"/>
        </w:rPr>
        <w:t xml:space="preserve"> </w:t>
      </w:r>
    </w:p>
    <w:p w14:paraId="30BEF599" w14:textId="77777777" w:rsidR="00281E99" w:rsidRDefault="001729B0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347C5">
        <w:rPr>
          <w:rFonts w:ascii="Times New Roman" w:hAnsi="Times New Roman"/>
          <w:sz w:val="24"/>
          <w:szCs w:val="24"/>
        </w:rPr>
        <w:t xml:space="preserve">Odborným zamestnancom škôl sme poskytovali tiež </w:t>
      </w:r>
      <w:r w:rsidR="005347C5" w:rsidRPr="00BF35FE">
        <w:rPr>
          <w:rFonts w:ascii="Times New Roman" w:hAnsi="Times New Roman"/>
          <w:b/>
          <w:sz w:val="24"/>
          <w:szCs w:val="24"/>
        </w:rPr>
        <w:t>individuálnu supervíziu</w:t>
      </w:r>
      <w:r w:rsidR="005347C5">
        <w:rPr>
          <w:rFonts w:ascii="Times New Roman" w:hAnsi="Times New Roman"/>
          <w:sz w:val="24"/>
          <w:szCs w:val="24"/>
        </w:rPr>
        <w:t xml:space="preserve"> poradenskej činnosti.</w:t>
      </w:r>
    </w:p>
    <w:p w14:paraId="290374BD" w14:textId="5C417B3C" w:rsidR="00590B1F" w:rsidRDefault="00C33B01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4A1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re pedagógov </w:t>
      </w:r>
      <w:r w:rsidR="00642DE5">
        <w:rPr>
          <w:rFonts w:ascii="Times New Roman" w:hAnsi="Times New Roman"/>
          <w:sz w:val="24"/>
          <w:szCs w:val="24"/>
        </w:rPr>
        <w:t xml:space="preserve">sme </w:t>
      </w:r>
      <w:r>
        <w:rPr>
          <w:rFonts w:ascii="Times New Roman" w:hAnsi="Times New Roman"/>
          <w:sz w:val="24"/>
          <w:szCs w:val="24"/>
        </w:rPr>
        <w:t xml:space="preserve">zorganizovali </w:t>
      </w:r>
      <w:r w:rsidRPr="00E50288">
        <w:rPr>
          <w:rFonts w:ascii="Times New Roman" w:hAnsi="Times New Roman"/>
          <w:b/>
          <w:sz w:val="24"/>
          <w:szCs w:val="24"/>
        </w:rPr>
        <w:t>odborn</w:t>
      </w:r>
      <w:r w:rsidR="00C24FCE" w:rsidRPr="00E50288">
        <w:rPr>
          <w:rFonts w:ascii="Times New Roman" w:hAnsi="Times New Roman"/>
          <w:b/>
          <w:sz w:val="24"/>
          <w:szCs w:val="24"/>
        </w:rPr>
        <w:t>o-</w:t>
      </w:r>
      <w:r w:rsidR="00BF35FE" w:rsidRPr="00E50288">
        <w:rPr>
          <w:rFonts w:ascii="Times New Roman" w:hAnsi="Times New Roman"/>
          <w:b/>
          <w:sz w:val="24"/>
          <w:szCs w:val="24"/>
        </w:rPr>
        <w:t>metodické</w:t>
      </w:r>
      <w:r w:rsidR="00C24FCE" w:rsidRPr="00E50288">
        <w:rPr>
          <w:rFonts w:ascii="Times New Roman" w:hAnsi="Times New Roman"/>
          <w:b/>
          <w:sz w:val="24"/>
          <w:szCs w:val="24"/>
        </w:rPr>
        <w:t xml:space="preserve"> seminár</w:t>
      </w:r>
      <w:r w:rsidR="00BF35FE" w:rsidRPr="00E50288">
        <w:rPr>
          <w:rFonts w:ascii="Times New Roman" w:hAnsi="Times New Roman"/>
          <w:b/>
          <w:sz w:val="24"/>
          <w:szCs w:val="24"/>
        </w:rPr>
        <w:t>e</w:t>
      </w:r>
      <w:r w:rsidR="00BF35FE">
        <w:rPr>
          <w:rFonts w:ascii="Times New Roman" w:hAnsi="Times New Roman"/>
          <w:sz w:val="24"/>
          <w:szCs w:val="24"/>
        </w:rPr>
        <w:t xml:space="preserve"> priamo na školách na témy:</w:t>
      </w:r>
    </w:p>
    <w:p w14:paraId="57218224" w14:textId="694F4360" w:rsidR="00BF35FE" w:rsidRDefault="00BF35FE" w:rsidP="00BF35F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„Vývinové poruchy trochu inak“</w:t>
      </w:r>
    </w:p>
    <w:p w14:paraId="72CBC30F" w14:textId="0227F076" w:rsidR="00BF35FE" w:rsidRDefault="00BF35FE" w:rsidP="00BF35F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„Ako na žiaka s ADHD v triede“</w:t>
      </w:r>
    </w:p>
    <w:p w14:paraId="12853EBE" w14:textId="42FED1DF" w:rsidR="00BF35FE" w:rsidRDefault="00BF35FE" w:rsidP="00BF35F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„Usmernenia k IVP“</w:t>
      </w:r>
    </w:p>
    <w:p w14:paraId="0CD1D032" w14:textId="6E2A1421" w:rsidR="00E50288" w:rsidRDefault="00E50288" w:rsidP="00BF35F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„Narušená komunikačná schopnosť“</w:t>
      </w:r>
    </w:p>
    <w:p w14:paraId="5288F95A" w14:textId="65A7B726" w:rsidR="00E50288" w:rsidRPr="00BF35FE" w:rsidRDefault="00E50288" w:rsidP="00BF35F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„Aktuálne zmeny v školskej legislatíve, podporné opatrenia“</w:t>
      </w:r>
    </w:p>
    <w:p w14:paraId="5F64DB64" w14:textId="0955F2B2" w:rsidR="00A21D90" w:rsidRDefault="00D85291" w:rsidP="00281E9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0615C">
        <w:rPr>
          <w:rFonts w:ascii="Times New Roman" w:hAnsi="Times New Roman"/>
          <w:sz w:val="24"/>
          <w:szCs w:val="24"/>
        </w:rPr>
        <w:t xml:space="preserve">Pre pedagógov materských škôl </w:t>
      </w:r>
      <w:r w:rsidR="00E50288">
        <w:rPr>
          <w:rFonts w:ascii="Times New Roman" w:hAnsi="Times New Roman"/>
          <w:sz w:val="24"/>
          <w:szCs w:val="24"/>
        </w:rPr>
        <w:t>bol realizovaný odborný seminár</w:t>
      </w:r>
      <w:r w:rsidR="00BF35FE">
        <w:rPr>
          <w:rFonts w:ascii="Times New Roman" w:hAnsi="Times New Roman"/>
          <w:sz w:val="24"/>
          <w:szCs w:val="24"/>
        </w:rPr>
        <w:t xml:space="preserve"> na tému „Školská zrelosť versus pripravenosť“</w:t>
      </w:r>
      <w:r>
        <w:rPr>
          <w:rFonts w:ascii="Times New Roman" w:hAnsi="Times New Roman"/>
          <w:sz w:val="24"/>
          <w:szCs w:val="24"/>
        </w:rPr>
        <w:t>. V rámci metodickej podpory prebiehala aktívna spolupráca s pedagógmi materských škôl pri sledovaní a usmerňovaní vývinu a výchovy detí v predškolskom veku.</w:t>
      </w:r>
    </w:p>
    <w:p w14:paraId="4628DEAB" w14:textId="15DAFABD" w:rsidR="00E50288" w:rsidRDefault="00E50288" w:rsidP="00281E9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Pre pedagogických a odborných zamestnancov škôl okresu Žarnovica sme realizovali </w:t>
      </w:r>
      <w:r w:rsidRPr="00E50288">
        <w:rPr>
          <w:rFonts w:ascii="Times New Roman" w:hAnsi="Times New Roman"/>
          <w:b/>
          <w:sz w:val="24"/>
          <w:szCs w:val="24"/>
        </w:rPr>
        <w:t>celodenný odborný seminár s detskou psychiatričkou</w:t>
      </w:r>
      <w:r>
        <w:rPr>
          <w:rFonts w:ascii="Times New Roman" w:hAnsi="Times New Roman"/>
          <w:sz w:val="24"/>
          <w:szCs w:val="24"/>
        </w:rPr>
        <w:t xml:space="preserve"> MUDr. Marcelou Šoltýsovou na témy „ADHD – poruchy aktivity a pozornosti“ a „Digitálne technológie a deti“.</w:t>
      </w:r>
    </w:p>
    <w:p w14:paraId="5F532255" w14:textId="31C38A9C" w:rsidR="00E50288" w:rsidRDefault="00E50288" w:rsidP="00281E9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Pre odborných zamestnancov škôl, výchovných poradcov a koordinátorov prevencie sme realizovali </w:t>
      </w:r>
      <w:r w:rsidR="00D75178" w:rsidRPr="00D75178">
        <w:rPr>
          <w:rFonts w:ascii="Times New Roman" w:hAnsi="Times New Roman"/>
          <w:b/>
          <w:sz w:val="24"/>
          <w:szCs w:val="24"/>
        </w:rPr>
        <w:t>cyklické vzdelávanie</w:t>
      </w:r>
      <w:r w:rsidR="00D75178">
        <w:rPr>
          <w:rFonts w:ascii="Times New Roman" w:hAnsi="Times New Roman"/>
          <w:sz w:val="24"/>
          <w:szCs w:val="24"/>
        </w:rPr>
        <w:t xml:space="preserve">, v školskom roku 2023/24 to boli témy „Krízový intervenčný plán školy“ a „Školský poriadok a jeho upgrade“. </w:t>
      </w:r>
    </w:p>
    <w:p w14:paraId="0041CD58" w14:textId="6243DE24" w:rsidR="003D2A14" w:rsidRDefault="00590B1F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00B80">
        <w:rPr>
          <w:rFonts w:ascii="Times New Roman" w:hAnsi="Times New Roman"/>
          <w:sz w:val="24"/>
          <w:szCs w:val="24"/>
        </w:rPr>
        <w:t>Odborní zamestnanci</w:t>
      </w:r>
      <w:r w:rsidR="007770EE">
        <w:rPr>
          <w:rFonts w:ascii="Times New Roman" w:hAnsi="Times New Roman"/>
          <w:sz w:val="24"/>
          <w:szCs w:val="24"/>
        </w:rPr>
        <w:t xml:space="preserve"> CPP Žarnovica sa</w:t>
      </w:r>
      <w:r>
        <w:rPr>
          <w:rFonts w:ascii="Times New Roman" w:hAnsi="Times New Roman"/>
          <w:sz w:val="24"/>
          <w:szCs w:val="24"/>
        </w:rPr>
        <w:t xml:space="preserve"> </w:t>
      </w:r>
      <w:r w:rsidR="007770EE">
        <w:rPr>
          <w:rFonts w:ascii="Times New Roman" w:hAnsi="Times New Roman"/>
          <w:sz w:val="24"/>
          <w:szCs w:val="24"/>
        </w:rPr>
        <w:t xml:space="preserve">zúčastnili </w:t>
      </w:r>
      <w:r w:rsidR="00D53219">
        <w:rPr>
          <w:rFonts w:ascii="Times New Roman" w:hAnsi="Times New Roman"/>
          <w:sz w:val="24"/>
          <w:szCs w:val="24"/>
        </w:rPr>
        <w:t xml:space="preserve"> </w:t>
      </w:r>
      <w:r w:rsidR="005347C5">
        <w:rPr>
          <w:rFonts w:ascii="Times New Roman" w:hAnsi="Times New Roman"/>
          <w:sz w:val="24"/>
          <w:szCs w:val="24"/>
        </w:rPr>
        <w:t xml:space="preserve">tiež </w:t>
      </w:r>
      <w:r w:rsidR="00D53219" w:rsidRPr="00CF7A08">
        <w:rPr>
          <w:rFonts w:ascii="Times New Roman" w:hAnsi="Times New Roman"/>
          <w:b/>
          <w:sz w:val="24"/>
          <w:szCs w:val="24"/>
        </w:rPr>
        <w:t>p</w:t>
      </w:r>
      <w:r w:rsidR="00997416" w:rsidRPr="00CF7A08">
        <w:rPr>
          <w:rFonts w:ascii="Times New Roman" w:hAnsi="Times New Roman"/>
          <w:b/>
          <w:sz w:val="24"/>
          <w:szCs w:val="24"/>
        </w:rPr>
        <w:t>rehodnocovania</w:t>
      </w:r>
      <w:r w:rsidR="00D53219" w:rsidRPr="00CF7A08">
        <w:rPr>
          <w:rFonts w:ascii="Times New Roman" w:hAnsi="Times New Roman"/>
          <w:b/>
          <w:sz w:val="24"/>
          <w:szCs w:val="24"/>
        </w:rPr>
        <w:t xml:space="preserve"> integrácií</w:t>
      </w:r>
      <w:r w:rsidR="00D75178" w:rsidRPr="00CF7A08">
        <w:rPr>
          <w:rFonts w:ascii="Times New Roman" w:hAnsi="Times New Roman"/>
          <w:b/>
          <w:sz w:val="24"/>
          <w:szCs w:val="24"/>
        </w:rPr>
        <w:t xml:space="preserve"> a inkluzívneho</w:t>
      </w:r>
      <w:r w:rsidR="00D75178">
        <w:rPr>
          <w:rFonts w:ascii="Times New Roman" w:hAnsi="Times New Roman"/>
          <w:sz w:val="24"/>
          <w:szCs w:val="24"/>
        </w:rPr>
        <w:t xml:space="preserve"> </w:t>
      </w:r>
      <w:r w:rsidR="00D75178" w:rsidRPr="00CF7A08">
        <w:rPr>
          <w:rFonts w:ascii="Times New Roman" w:hAnsi="Times New Roman"/>
          <w:b/>
          <w:sz w:val="24"/>
          <w:szCs w:val="24"/>
        </w:rPr>
        <w:t>vzdelávania</w:t>
      </w:r>
      <w:r w:rsidR="00D53219" w:rsidRPr="00CF7A08">
        <w:rPr>
          <w:rFonts w:ascii="Times New Roman" w:hAnsi="Times New Roman"/>
          <w:b/>
          <w:sz w:val="24"/>
          <w:szCs w:val="24"/>
        </w:rPr>
        <w:t xml:space="preserve"> detí so ŠVVP</w:t>
      </w:r>
      <w:r w:rsidR="00D53219">
        <w:rPr>
          <w:rFonts w:ascii="Times New Roman" w:hAnsi="Times New Roman"/>
          <w:sz w:val="24"/>
          <w:szCs w:val="24"/>
        </w:rPr>
        <w:t xml:space="preserve"> na jednotlivých</w:t>
      </w:r>
      <w:r w:rsidR="007770EE">
        <w:rPr>
          <w:rFonts w:ascii="Times New Roman" w:hAnsi="Times New Roman"/>
          <w:sz w:val="24"/>
          <w:szCs w:val="24"/>
        </w:rPr>
        <w:t xml:space="preserve"> školách okresu, kde poskytli odborné poradenstvo pedagógom a zákonným zástupcom individuálne začlenených detí  a podľa potreby odporúčali a metodicky usmerňovali potrebné úpravy</w:t>
      </w:r>
      <w:r w:rsidR="00D75178">
        <w:rPr>
          <w:rFonts w:ascii="Times New Roman" w:hAnsi="Times New Roman"/>
          <w:sz w:val="24"/>
          <w:szCs w:val="24"/>
        </w:rPr>
        <w:t xml:space="preserve"> IVP týchto detí a poskytnutie vhodných podporných opatrení.</w:t>
      </w:r>
    </w:p>
    <w:p w14:paraId="290374BF" w14:textId="53A10A5F" w:rsidR="00D53219" w:rsidRDefault="005347C5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85291">
        <w:rPr>
          <w:rFonts w:ascii="Times New Roman" w:hAnsi="Times New Roman"/>
          <w:sz w:val="24"/>
          <w:szCs w:val="24"/>
        </w:rPr>
        <w:t>Špeciálni</w:t>
      </w:r>
      <w:r w:rsidR="00D53219">
        <w:rPr>
          <w:rFonts w:ascii="Times New Roman" w:hAnsi="Times New Roman"/>
          <w:sz w:val="24"/>
          <w:szCs w:val="24"/>
        </w:rPr>
        <w:t xml:space="preserve"> pedagóg</w:t>
      </w:r>
      <w:r w:rsidR="00D71F29">
        <w:rPr>
          <w:rFonts w:ascii="Times New Roman" w:hAnsi="Times New Roman"/>
          <w:sz w:val="24"/>
          <w:szCs w:val="24"/>
        </w:rPr>
        <w:t>ovia</w:t>
      </w:r>
      <w:r w:rsidR="00A06217">
        <w:rPr>
          <w:rFonts w:ascii="Times New Roman" w:hAnsi="Times New Roman"/>
          <w:sz w:val="24"/>
          <w:szCs w:val="24"/>
        </w:rPr>
        <w:t xml:space="preserve"> CPP</w:t>
      </w:r>
      <w:r w:rsidR="00D53219">
        <w:rPr>
          <w:rFonts w:ascii="Times New Roman" w:hAnsi="Times New Roman"/>
          <w:sz w:val="24"/>
          <w:szCs w:val="24"/>
        </w:rPr>
        <w:t xml:space="preserve"> realizova</w:t>
      </w:r>
      <w:r w:rsidR="00D75178">
        <w:rPr>
          <w:rFonts w:ascii="Times New Roman" w:hAnsi="Times New Roman"/>
          <w:sz w:val="24"/>
          <w:szCs w:val="24"/>
        </w:rPr>
        <w:t>li</w:t>
      </w:r>
      <w:r w:rsidR="00D53219">
        <w:rPr>
          <w:rFonts w:ascii="Times New Roman" w:hAnsi="Times New Roman"/>
          <w:sz w:val="24"/>
          <w:szCs w:val="24"/>
        </w:rPr>
        <w:t xml:space="preserve"> pozorovania detí so ŠVVP priamo vo výchovno-vzdelávacom procese</w:t>
      </w:r>
      <w:r w:rsidR="002E09AC">
        <w:rPr>
          <w:rFonts w:ascii="Times New Roman" w:hAnsi="Times New Roman"/>
          <w:sz w:val="24"/>
          <w:szCs w:val="24"/>
        </w:rPr>
        <w:t xml:space="preserve"> a v hrovej terapii;</w:t>
      </w:r>
    </w:p>
    <w:p w14:paraId="70748077" w14:textId="51CE00BB" w:rsidR="0005779B" w:rsidRDefault="005347C5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Psychológ</w:t>
      </w:r>
      <w:r w:rsidR="00D75178">
        <w:rPr>
          <w:rFonts w:ascii="Times New Roman" w:hAnsi="Times New Roman"/>
          <w:sz w:val="24"/>
          <w:szCs w:val="24"/>
        </w:rPr>
        <w:t xml:space="preserve"> a špeciálny pedagóg</w:t>
      </w:r>
      <w:r>
        <w:rPr>
          <w:rFonts w:ascii="Times New Roman" w:hAnsi="Times New Roman"/>
          <w:sz w:val="24"/>
          <w:szCs w:val="24"/>
        </w:rPr>
        <w:t xml:space="preserve"> poskytoval</w:t>
      </w:r>
      <w:r w:rsidR="00D7517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A08">
        <w:rPr>
          <w:rFonts w:ascii="Times New Roman" w:hAnsi="Times New Roman"/>
          <w:b/>
          <w:sz w:val="24"/>
          <w:szCs w:val="24"/>
        </w:rPr>
        <w:t>komplexnú</w:t>
      </w:r>
      <w:r w:rsidR="00D75178" w:rsidRPr="00CF7A08">
        <w:rPr>
          <w:rFonts w:ascii="Times New Roman" w:hAnsi="Times New Roman"/>
          <w:b/>
          <w:sz w:val="24"/>
          <w:szCs w:val="24"/>
        </w:rPr>
        <w:t xml:space="preserve"> psychologickú a metodickú podporu</w:t>
      </w:r>
      <w:r w:rsidR="00D75178">
        <w:rPr>
          <w:rFonts w:ascii="Times New Roman" w:hAnsi="Times New Roman"/>
          <w:sz w:val="24"/>
          <w:szCs w:val="24"/>
        </w:rPr>
        <w:t xml:space="preserve"> </w:t>
      </w:r>
      <w:r w:rsidR="00D75178" w:rsidRPr="00D85291">
        <w:rPr>
          <w:rFonts w:ascii="Times New Roman" w:hAnsi="Times New Roman"/>
          <w:b/>
          <w:sz w:val="24"/>
          <w:szCs w:val="24"/>
        </w:rPr>
        <w:t>a</w:t>
      </w:r>
      <w:r w:rsidR="00D75178">
        <w:rPr>
          <w:rFonts w:ascii="Times New Roman" w:hAnsi="Times New Roman"/>
          <w:sz w:val="24"/>
          <w:szCs w:val="24"/>
        </w:rPr>
        <w:t xml:space="preserve"> </w:t>
      </w:r>
      <w:r w:rsidR="00D75178" w:rsidRPr="00D85291">
        <w:rPr>
          <w:rFonts w:ascii="Times New Roman" w:hAnsi="Times New Roman"/>
          <w:b/>
          <w:sz w:val="24"/>
          <w:szCs w:val="24"/>
        </w:rPr>
        <w:t>usmerňovanie</w:t>
      </w:r>
      <w:r>
        <w:rPr>
          <w:rFonts w:ascii="Times New Roman" w:hAnsi="Times New Roman"/>
          <w:sz w:val="24"/>
          <w:szCs w:val="24"/>
        </w:rPr>
        <w:t xml:space="preserve"> zákonným zástupcom a pedagógom </w:t>
      </w:r>
      <w:r w:rsidR="00D75178">
        <w:rPr>
          <w:rFonts w:ascii="Times New Roman" w:hAnsi="Times New Roman"/>
          <w:sz w:val="24"/>
          <w:szCs w:val="24"/>
        </w:rPr>
        <w:t xml:space="preserve">pri inkluzívnom vzdelávaní </w:t>
      </w:r>
      <w:r>
        <w:rPr>
          <w:rFonts w:ascii="Times New Roman" w:hAnsi="Times New Roman"/>
          <w:sz w:val="24"/>
          <w:szCs w:val="24"/>
        </w:rPr>
        <w:t>intelektovo výni</w:t>
      </w:r>
      <w:r w:rsidR="00D75178">
        <w:rPr>
          <w:rFonts w:ascii="Times New Roman" w:hAnsi="Times New Roman"/>
          <w:sz w:val="24"/>
          <w:szCs w:val="24"/>
        </w:rPr>
        <w:t>močne nadaných detí, detí s Aspergerovým syndrómom a autizmom.</w:t>
      </w:r>
    </w:p>
    <w:p w14:paraId="49A5CE33" w14:textId="12111641" w:rsidR="00A06217" w:rsidRDefault="00590B1F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1C04">
        <w:rPr>
          <w:rFonts w:ascii="Times New Roman" w:hAnsi="Times New Roman"/>
          <w:sz w:val="24"/>
          <w:szCs w:val="24"/>
        </w:rPr>
        <w:t xml:space="preserve">V spolupráci so školami sme sa podieľali na </w:t>
      </w:r>
      <w:r w:rsidR="00391C04" w:rsidRPr="00CF7A08">
        <w:rPr>
          <w:rFonts w:ascii="Times New Roman" w:hAnsi="Times New Roman"/>
          <w:b/>
          <w:sz w:val="24"/>
          <w:szCs w:val="24"/>
        </w:rPr>
        <w:t>adaptačnom vzdelávaní</w:t>
      </w:r>
      <w:r w:rsidR="00764EE6">
        <w:rPr>
          <w:rFonts w:ascii="Times New Roman" w:hAnsi="Times New Roman"/>
          <w:sz w:val="24"/>
          <w:szCs w:val="24"/>
        </w:rPr>
        <w:t xml:space="preserve"> odborných zame</w:t>
      </w:r>
      <w:r w:rsidR="0005779B">
        <w:rPr>
          <w:rFonts w:ascii="Times New Roman" w:hAnsi="Times New Roman"/>
          <w:sz w:val="24"/>
          <w:szCs w:val="24"/>
        </w:rPr>
        <w:t>s</w:t>
      </w:r>
      <w:r w:rsidR="00764EE6">
        <w:rPr>
          <w:rFonts w:ascii="Times New Roman" w:hAnsi="Times New Roman"/>
          <w:sz w:val="24"/>
          <w:szCs w:val="24"/>
        </w:rPr>
        <w:t>tna</w:t>
      </w:r>
      <w:r w:rsidR="00D75178">
        <w:rPr>
          <w:rFonts w:ascii="Times New Roman" w:hAnsi="Times New Roman"/>
          <w:sz w:val="24"/>
          <w:szCs w:val="24"/>
        </w:rPr>
        <w:t>ncov škôl a realizovali sme adaptačné vzdelávanie nášho zamestnanca – psychológa pre úsek prevencie.</w:t>
      </w:r>
    </w:p>
    <w:p w14:paraId="70DD1E59" w14:textId="4A7ADB84" w:rsidR="002D4F45" w:rsidRDefault="002D4F45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V rámci medzirezortnej spolupráce sme</w:t>
      </w:r>
      <w:r w:rsidR="00D85291">
        <w:rPr>
          <w:rFonts w:ascii="Times New Roman" w:hAnsi="Times New Roman"/>
          <w:sz w:val="24"/>
          <w:szCs w:val="24"/>
        </w:rPr>
        <w:t xml:space="preserve"> sa aktívne zúčastňovali stretnutí</w:t>
      </w:r>
      <w:r w:rsidR="00532760">
        <w:rPr>
          <w:rFonts w:ascii="Times New Roman" w:hAnsi="Times New Roman"/>
          <w:sz w:val="24"/>
          <w:szCs w:val="24"/>
        </w:rPr>
        <w:t xml:space="preserve"> multidisciplinárneho tímu</w:t>
      </w:r>
      <w:r w:rsidR="00D37E5B">
        <w:rPr>
          <w:rFonts w:ascii="Times New Roman" w:hAnsi="Times New Roman"/>
          <w:sz w:val="24"/>
          <w:szCs w:val="24"/>
        </w:rPr>
        <w:t xml:space="preserve"> okresu Žarnovica</w:t>
      </w:r>
      <w:r w:rsidR="00D85291">
        <w:rPr>
          <w:rFonts w:ascii="Times New Roman" w:hAnsi="Times New Roman"/>
          <w:sz w:val="24"/>
          <w:szCs w:val="24"/>
        </w:rPr>
        <w:t xml:space="preserve"> a Žiar nad Hronom (školy, </w:t>
      </w:r>
      <w:r w:rsidR="00F07F1C">
        <w:rPr>
          <w:rFonts w:ascii="Times New Roman" w:hAnsi="Times New Roman"/>
          <w:sz w:val="24"/>
          <w:szCs w:val="24"/>
        </w:rPr>
        <w:t xml:space="preserve">PZ SR, </w:t>
      </w:r>
      <w:r w:rsidR="00D85291">
        <w:rPr>
          <w:rFonts w:ascii="Times New Roman" w:hAnsi="Times New Roman"/>
          <w:sz w:val="24"/>
          <w:szCs w:val="24"/>
        </w:rPr>
        <w:t>ÚPSVaR, CPP, okresná prokuratúra, pediatri)</w:t>
      </w:r>
      <w:r w:rsidR="0038422D">
        <w:rPr>
          <w:rFonts w:ascii="Times New Roman" w:hAnsi="Times New Roman"/>
          <w:sz w:val="24"/>
          <w:szCs w:val="24"/>
        </w:rPr>
        <w:t xml:space="preserve"> a podieľali sme sa na riešení problémov</w:t>
      </w:r>
      <w:r w:rsidR="00D85291">
        <w:rPr>
          <w:rFonts w:ascii="Times New Roman" w:hAnsi="Times New Roman"/>
          <w:sz w:val="24"/>
          <w:szCs w:val="24"/>
        </w:rPr>
        <w:t xml:space="preserve"> škôl a rodín a prevencii rizikového správania detí a mládeže v regióne.</w:t>
      </w:r>
    </w:p>
    <w:p w14:paraId="43893BB0" w14:textId="5826868D" w:rsidR="000309C7" w:rsidRDefault="000309C7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Pre zabezpečenie starostlivosti o deti raného veku sme na metodickom stretnutí nadviazali spoluprácu s Centrom včasnej intervencie Banská Bystrica, elokované pracovisko v Žiari nad</w:t>
      </w:r>
      <w:r w:rsidR="0001282F">
        <w:rPr>
          <w:rFonts w:ascii="Times New Roman" w:hAnsi="Times New Roman"/>
          <w:sz w:val="24"/>
          <w:szCs w:val="24"/>
        </w:rPr>
        <w:t xml:space="preserve"> Hronom, kde sme prediskutovali kompetencie jednotlivých subjektov a možnosti spoločnej starostlivosti o deti najmladšej vekovej kategórie.</w:t>
      </w:r>
    </w:p>
    <w:p w14:paraId="4566D861" w14:textId="77777777" w:rsidR="008D3ECB" w:rsidRDefault="008D3ECB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CB" w14:textId="7AB6A5E3" w:rsidR="0007000E" w:rsidRPr="004F0BD0" w:rsidRDefault="0007000E" w:rsidP="004F0BD0">
      <w:pPr>
        <w:pStyle w:val="Prosttext"/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73729">
        <w:rPr>
          <w:rFonts w:ascii="Times New Roman" w:hAnsi="Times New Roman"/>
          <w:b/>
          <w:sz w:val="26"/>
          <w:szCs w:val="26"/>
          <w:u w:val="single"/>
        </w:rPr>
        <w:t>Informácie o projektoch, do ktorých je  CPP zapojené (§ 2, ods. 1 písm. h)</w:t>
      </w:r>
    </w:p>
    <w:p w14:paraId="290374CD" w14:textId="7510EAF5" w:rsidR="0007000E" w:rsidRDefault="009B348B" w:rsidP="00A63178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 školskom roku 202</w:t>
      </w:r>
      <w:r w:rsidR="000128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01282F">
        <w:rPr>
          <w:rFonts w:ascii="Times New Roman" w:hAnsi="Times New Roman"/>
          <w:sz w:val="24"/>
          <w:szCs w:val="24"/>
        </w:rPr>
        <w:t>4</w:t>
      </w:r>
      <w:r w:rsidR="0007000E">
        <w:rPr>
          <w:rFonts w:ascii="Times New Roman" w:hAnsi="Times New Roman"/>
          <w:sz w:val="24"/>
          <w:szCs w:val="24"/>
        </w:rPr>
        <w:t xml:space="preserve"> sme pokračovali v spolupráci na aktivitách </w:t>
      </w:r>
      <w:r w:rsidR="0007000E" w:rsidRPr="00A27016">
        <w:rPr>
          <w:rFonts w:ascii="Times New Roman" w:hAnsi="Times New Roman"/>
          <w:b/>
          <w:sz w:val="24"/>
          <w:szCs w:val="24"/>
        </w:rPr>
        <w:t>Národného projektu Podp</w:t>
      </w:r>
      <w:r w:rsidR="0007000E">
        <w:rPr>
          <w:rFonts w:ascii="Times New Roman" w:hAnsi="Times New Roman"/>
          <w:b/>
          <w:sz w:val="24"/>
          <w:szCs w:val="24"/>
        </w:rPr>
        <w:t>o</w:t>
      </w:r>
      <w:r w:rsidR="0007000E" w:rsidRPr="00A27016">
        <w:rPr>
          <w:rFonts w:ascii="Times New Roman" w:hAnsi="Times New Roman"/>
          <w:b/>
          <w:sz w:val="24"/>
          <w:szCs w:val="24"/>
        </w:rPr>
        <w:t>ra ochrany detí pred násilím</w:t>
      </w:r>
      <w:r w:rsidR="0007000E">
        <w:rPr>
          <w:rFonts w:ascii="Times New Roman" w:hAnsi="Times New Roman"/>
          <w:b/>
          <w:sz w:val="24"/>
          <w:szCs w:val="24"/>
        </w:rPr>
        <w:t xml:space="preserve">, </w:t>
      </w:r>
      <w:r w:rsidR="0007000E">
        <w:rPr>
          <w:rFonts w:ascii="Times New Roman" w:hAnsi="Times New Roman"/>
          <w:sz w:val="24"/>
          <w:szCs w:val="24"/>
        </w:rPr>
        <w:t xml:space="preserve">ktorého cieľom je prostredníctvom koordinácie subjektov participujúcich na </w:t>
      </w:r>
      <w:bookmarkStart w:id="0" w:name="_GoBack"/>
      <w:bookmarkEnd w:id="0"/>
      <w:r w:rsidR="0007000E">
        <w:rPr>
          <w:rFonts w:ascii="Times New Roman" w:hAnsi="Times New Roman"/>
          <w:sz w:val="24"/>
          <w:szCs w:val="24"/>
        </w:rPr>
        <w:t>úlohách,</w:t>
      </w:r>
      <w:r w:rsidR="0064702C">
        <w:rPr>
          <w:rFonts w:ascii="Times New Roman" w:hAnsi="Times New Roman"/>
          <w:sz w:val="24"/>
          <w:szCs w:val="24"/>
        </w:rPr>
        <w:t xml:space="preserve"> </w:t>
      </w:r>
      <w:r w:rsidR="0007000E">
        <w:rPr>
          <w:rFonts w:ascii="Times New Roman" w:hAnsi="Times New Roman"/>
          <w:sz w:val="24"/>
          <w:szCs w:val="24"/>
        </w:rPr>
        <w:t>ktoré súvisia s ochranou detí</w:t>
      </w:r>
      <w:r w:rsidR="0064702C">
        <w:rPr>
          <w:rFonts w:ascii="Times New Roman" w:hAnsi="Times New Roman"/>
          <w:sz w:val="24"/>
          <w:szCs w:val="24"/>
        </w:rPr>
        <w:t>,</w:t>
      </w:r>
      <w:r w:rsidR="0007000E">
        <w:rPr>
          <w:rFonts w:ascii="Times New Roman" w:hAnsi="Times New Roman"/>
          <w:sz w:val="24"/>
          <w:szCs w:val="24"/>
        </w:rPr>
        <w:t xml:space="preserve"> zefektívniť systém ochrany detí pred násilím</w:t>
      </w:r>
      <w:r w:rsidR="00797D3E">
        <w:rPr>
          <w:rFonts w:ascii="Times New Roman" w:hAnsi="Times New Roman"/>
          <w:sz w:val="24"/>
          <w:szCs w:val="24"/>
        </w:rPr>
        <w:t>.</w:t>
      </w:r>
      <w:r w:rsidR="0007000E">
        <w:rPr>
          <w:rFonts w:ascii="Times New Roman" w:hAnsi="Times New Roman"/>
          <w:sz w:val="24"/>
          <w:szCs w:val="24"/>
        </w:rPr>
        <w:t xml:space="preserve"> </w:t>
      </w:r>
      <w:r w:rsidR="00797D3E">
        <w:rPr>
          <w:rFonts w:ascii="Times New Roman" w:hAnsi="Times New Roman"/>
          <w:sz w:val="24"/>
          <w:szCs w:val="24"/>
        </w:rPr>
        <w:t xml:space="preserve"> S koordinátorkou </w:t>
      </w:r>
      <w:r w:rsidR="00D55D78">
        <w:rPr>
          <w:rFonts w:ascii="Times New Roman" w:hAnsi="Times New Roman"/>
          <w:sz w:val="24"/>
          <w:szCs w:val="24"/>
        </w:rPr>
        <w:t xml:space="preserve">projektu pre okres Žarnovica sme zrealizovali niekoľko multidisciplinárnych stretnutí </w:t>
      </w:r>
      <w:r w:rsidR="00F1380A">
        <w:rPr>
          <w:rFonts w:ascii="Times New Roman" w:hAnsi="Times New Roman"/>
          <w:sz w:val="24"/>
          <w:szCs w:val="24"/>
        </w:rPr>
        <w:t>pre spolupracujúce inštitúcie a školské podporné tímy</w:t>
      </w:r>
      <w:r w:rsidR="00E730E2">
        <w:rPr>
          <w:rFonts w:ascii="Times New Roman" w:hAnsi="Times New Roman"/>
          <w:sz w:val="24"/>
          <w:szCs w:val="24"/>
        </w:rPr>
        <w:t xml:space="preserve"> s cieľom </w:t>
      </w:r>
      <w:r w:rsidR="00FC7155">
        <w:rPr>
          <w:rFonts w:ascii="Times New Roman" w:hAnsi="Times New Roman"/>
          <w:sz w:val="24"/>
          <w:szCs w:val="24"/>
        </w:rPr>
        <w:t>dosiahn</w:t>
      </w:r>
      <w:r w:rsidR="005B06DE">
        <w:rPr>
          <w:rFonts w:ascii="Times New Roman" w:hAnsi="Times New Roman"/>
          <w:sz w:val="24"/>
          <w:szCs w:val="24"/>
        </w:rPr>
        <w:t>u</w:t>
      </w:r>
      <w:r w:rsidR="00FC7155">
        <w:rPr>
          <w:rFonts w:ascii="Times New Roman" w:hAnsi="Times New Roman"/>
          <w:sz w:val="24"/>
          <w:szCs w:val="24"/>
        </w:rPr>
        <w:t xml:space="preserve">ť </w:t>
      </w:r>
      <w:r w:rsidR="0020511C">
        <w:rPr>
          <w:rFonts w:ascii="Times New Roman" w:hAnsi="Times New Roman"/>
          <w:sz w:val="24"/>
          <w:szCs w:val="24"/>
        </w:rPr>
        <w:t>efektívne riešenia jednotlivých príp</w:t>
      </w:r>
      <w:r w:rsidR="004B0F27">
        <w:rPr>
          <w:rFonts w:ascii="Times New Roman" w:hAnsi="Times New Roman"/>
          <w:sz w:val="24"/>
          <w:szCs w:val="24"/>
        </w:rPr>
        <w:t xml:space="preserve">adov zjednotením metodických postupov </w:t>
      </w:r>
      <w:r w:rsidR="005A17DB">
        <w:rPr>
          <w:rFonts w:ascii="Times New Roman" w:hAnsi="Times New Roman"/>
          <w:sz w:val="24"/>
          <w:szCs w:val="24"/>
        </w:rPr>
        <w:t>spolupracujúcich</w:t>
      </w:r>
      <w:r w:rsidR="0093105F">
        <w:rPr>
          <w:rFonts w:ascii="Times New Roman" w:hAnsi="Times New Roman"/>
          <w:sz w:val="24"/>
          <w:szCs w:val="24"/>
        </w:rPr>
        <w:t xml:space="preserve"> subjektov.</w:t>
      </w:r>
      <w:r w:rsidR="00FC7155">
        <w:rPr>
          <w:rFonts w:ascii="Times New Roman" w:hAnsi="Times New Roman"/>
          <w:sz w:val="24"/>
          <w:szCs w:val="24"/>
        </w:rPr>
        <w:t xml:space="preserve"> </w:t>
      </w:r>
    </w:p>
    <w:p w14:paraId="4FEA71F2" w14:textId="7A5B9ABA" w:rsidR="00831167" w:rsidRDefault="00831167" w:rsidP="00A63178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 sledovanom období sme sa zapojili do projektu VÚDPaP Bratislava </w:t>
      </w:r>
      <w:r w:rsidRPr="00314CDF">
        <w:rPr>
          <w:rFonts w:ascii="Times New Roman" w:hAnsi="Times New Roman"/>
          <w:b/>
          <w:sz w:val="24"/>
          <w:szCs w:val="24"/>
        </w:rPr>
        <w:t>„Duševné zdravie a prevencia“</w:t>
      </w:r>
      <w:r>
        <w:rPr>
          <w:rFonts w:ascii="Times New Roman" w:hAnsi="Times New Roman"/>
          <w:sz w:val="24"/>
          <w:szCs w:val="24"/>
        </w:rPr>
        <w:t xml:space="preserve"> a pre projekt sme vytvorili preventívny program „Optimalizácia vzťahov v triede základnej školy“ – program pre prácu s triedou s</w:t>
      </w:r>
      <w:r w:rsidR="00781E3F">
        <w:rPr>
          <w:rFonts w:ascii="Times New Roman" w:hAnsi="Times New Roman"/>
          <w:sz w:val="24"/>
          <w:szCs w:val="24"/>
        </w:rPr>
        <w:t> nepriaznivou sociálnou klímou.</w:t>
      </w:r>
    </w:p>
    <w:p w14:paraId="6459473C" w14:textId="77777777" w:rsidR="00A63178" w:rsidRDefault="00A63178" w:rsidP="00A63178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1FD324" w14:textId="77777777" w:rsidR="00314CDF" w:rsidRPr="009E6E5D" w:rsidRDefault="00314CDF" w:rsidP="00A63178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CE" w14:textId="77777777" w:rsidR="0007000E" w:rsidRPr="009E4CA4" w:rsidRDefault="0007000E" w:rsidP="0007000E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4CA4">
        <w:rPr>
          <w:rFonts w:ascii="Times New Roman" w:hAnsi="Times New Roman"/>
          <w:b/>
          <w:sz w:val="26"/>
          <w:szCs w:val="26"/>
          <w:u w:val="single"/>
        </w:rPr>
        <w:t>Informácie o výsledkoch inšpekčnej činnosti vykonanej ŠŠI (§ 2, ods. 1, písm. i)</w:t>
      </w:r>
    </w:p>
    <w:p w14:paraId="290374D0" w14:textId="0A33E475" w:rsidR="0007000E" w:rsidRPr="009C03FC" w:rsidRDefault="0007000E" w:rsidP="0007000E">
      <w:pPr>
        <w:pStyle w:val="Prosttext"/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 školskom </w:t>
      </w:r>
      <w:r w:rsidR="009B348B">
        <w:rPr>
          <w:rFonts w:ascii="Times New Roman" w:hAnsi="Times New Roman"/>
          <w:sz w:val="26"/>
          <w:szCs w:val="26"/>
        </w:rPr>
        <w:t>roku 202</w:t>
      </w:r>
      <w:r w:rsidR="004F0BD0">
        <w:rPr>
          <w:rFonts w:ascii="Times New Roman" w:hAnsi="Times New Roman"/>
          <w:sz w:val="26"/>
          <w:szCs w:val="26"/>
        </w:rPr>
        <w:t>3</w:t>
      </w:r>
      <w:r w:rsidR="009B348B">
        <w:rPr>
          <w:rFonts w:ascii="Times New Roman" w:hAnsi="Times New Roman"/>
          <w:sz w:val="26"/>
          <w:szCs w:val="26"/>
        </w:rPr>
        <w:t>/202</w:t>
      </w:r>
      <w:r w:rsidR="004F0BD0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nebola realizovaná.</w:t>
      </w:r>
    </w:p>
    <w:p w14:paraId="44C86178" w14:textId="77777777" w:rsidR="00E14AC6" w:rsidRDefault="00E14AC6" w:rsidP="00A63178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4BD37F" w14:textId="77777777" w:rsidR="00781E3F" w:rsidRDefault="00781E3F" w:rsidP="00A63178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FD87C7" w14:textId="77777777" w:rsidR="00781E3F" w:rsidRDefault="00781E3F" w:rsidP="00A63178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0374D2" w14:textId="77777777" w:rsidR="0007000E" w:rsidRPr="009E4CA4" w:rsidRDefault="0007000E" w:rsidP="0007000E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4CA4">
        <w:rPr>
          <w:rFonts w:ascii="Times New Roman" w:hAnsi="Times New Roman"/>
          <w:b/>
          <w:sz w:val="26"/>
          <w:szCs w:val="26"/>
          <w:u w:val="single"/>
        </w:rPr>
        <w:lastRenderedPageBreak/>
        <w:t>Informácie o priestorových podmienkach a materiálno-technických podmienkach (§ 2, ods.1,  písm. j)</w:t>
      </w:r>
    </w:p>
    <w:p w14:paraId="290374D3" w14:textId="77777777" w:rsidR="0007000E" w:rsidRPr="00BC4078" w:rsidRDefault="0007000E" w:rsidP="0007000E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290374D4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Budovy, priestory</w:t>
      </w:r>
    </w:p>
    <w:p w14:paraId="1AE67F78" w14:textId="7CEC1632" w:rsidR="00010D6C" w:rsidRDefault="0007000E" w:rsidP="00270574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Centrum poradenstva a prevencie v Žarnovici sídli v samostatnej budove umiestnenej blízko centra Žarnovice, ktorej je vlastníkom. Majetkovo-právne vysporiadaný je tiež pozemok, na ktorom budova stojí a priľahlé nádvoria</w:t>
      </w:r>
      <w:r w:rsidR="00270574">
        <w:rPr>
          <w:rFonts w:ascii="Times New Roman" w:hAnsi="Times New Roman"/>
          <w:sz w:val="24"/>
          <w:szCs w:val="24"/>
        </w:rPr>
        <w:t>.</w:t>
      </w:r>
    </w:p>
    <w:p w14:paraId="2B9C65CC" w14:textId="3437F338" w:rsidR="00AE315F" w:rsidRDefault="00010D6C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7000E">
        <w:rPr>
          <w:rFonts w:ascii="Times New Roman" w:hAnsi="Times New Roman"/>
          <w:sz w:val="24"/>
          <w:szCs w:val="24"/>
        </w:rPr>
        <w:t xml:space="preserve">Každý </w:t>
      </w:r>
      <w:r>
        <w:rPr>
          <w:rFonts w:ascii="Times New Roman" w:hAnsi="Times New Roman"/>
          <w:sz w:val="24"/>
          <w:szCs w:val="24"/>
        </w:rPr>
        <w:t>zamestnanec</w:t>
      </w:r>
      <w:r w:rsidR="0007000E">
        <w:rPr>
          <w:rFonts w:ascii="Times New Roman" w:hAnsi="Times New Roman"/>
          <w:sz w:val="24"/>
          <w:szCs w:val="24"/>
        </w:rPr>
        <w:t xml:space="preserve"> má samostatnú pracovňu vybavenú kancelárskym nábytkom a výpočtovou technikou.</w:t>
      </w:r>
    </w:p>
    <w:p w14:paraId="290374D9" w14:textId="77777777" w:rsidR="0007000E" w:rsidRDefault="0007000E" w:rsidP="0007000E">
      <w:pPr>
        <w:pStyle w:val="Prosttex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Výpočtová a kancelárska technika, audio, pripojenie na internet</w:t>
      </w:r>
    </w:p>
    <w:p w14:paraId="290374DB" w14:textId="12701069" w:rsidR="0007000E" w:rsidRDefault="0007000E" w:rsidP="000C2B49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CPP Žarnovica je uspokojivo vybavené výpočtovou technikou. PC alebo notebook má k dispozícii každý </w:t>
      </w:r>
      <w:r w:rsidR="00656322">
        <w:rPr>
          <w:rFonts w:ascii="Times New Roman" w:hAnsi="Times New Roman"/>
          <w:sz w:val="24"/>
          <w:szCs w:val="24"/>
        </w:rPr>
        <w:t>zamestnanec</w:t>
      </w:r>
      <w:r>
        <w:rPr>
          <w:rFonts w:ascii="Times New Roman" w:hAnsi="Times New Roman"/>
          <w:sz w:val="24"/>
          <w:szCs w:val="24"/>
        </w:rPr>
        <w:t xml:space="preserve">. K dispozícii je niekoľko tlačiarní, jedno multifunkčné zariadenie a jeden kopírovací stroj. Pre každého pracovníka bol zakúpený USB kľúč </w:t>
      </w:r>
      <w:r w:rsidR="00A326A0">
        <w:rPr>
          <w:rFonts w:ascii="Times New Roman" w:hAnsi="Times New Roman"/>
          <w:sz w:val="24"/>
          <w:szCs w:val="24"/>
        </w:rPr>
        <w:t xml:space="preserve">a k dispozícii je jeden tablet, dataprojektor a jeden mobilný telefón. </w:t>
      </w:r>
      <w:r>
        <w:rPr>
          <w:rFonts w:ascii="Times New Roman" w:hAnsi="Times New Roman"/>
          <w:sz w:val="24"/>
          <w:szCs w:val="24"/>
        </w:rPr>
        <w:t xml:space="preserve"> Zakúpili sme tiež licenciu</w:t>
      </w:r>
      <w:r w:rsidR="00A326A0">
        <w:rPr>
          <w:rFonts w:ascii="Times New Roman" w:hAnsi="Times New Roman"/>
          <w:sz w:val="24"/>
          <w:szCs w:val="24"/>
        </w:rPr>
        <w:t xml:space="preserve"> na antivírusový program Eset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0374DC" w14:textId="1A9EBFAC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je napojené na internet (ADSL) a vytvorená je počítačová sieť.</w:t>
      </w:r>
    </w:p>
    <w:p w14:paraId="70D0D3E5" w14:textId="77777777" w:rsidR="00573057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administratívnu prácu máme k dispozícii tiež laminátor, viazačku dokumentov, skartátor.  Pri odbornej práci využívame tiež  tabuľu Flip s prísluš</w:t>
      </w:r>
      <w:r w:rsidR="00A326A0">
        <w:rPr>
          <w:rFonts w:ascii="Times New Roman" w:hAnsi="Times New Roman"/>
          <w:sz w:val="24"/>
          <w:szCs w:val="24"/>
        </w:rPr>
        <w:t xml:space="preserve">enstvom. </w:t>
      </w:r>
    </w:p>
    <w:p w14:paraId="290374DD" w14:textId="5F8A01F0" w:rsidR="0007000E" w:rsidRDefault="00A326A0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je v primeranej</w:t>
      </w:r>
      <w:r w:rsidR="0007000E">
        <w:rPr>
          <w:rFonts w:ascii="Times New Roman" w:hAnsi="Times New Roman"/>
          <w:sz w:val="24"/>
          <w:szCs w:val="24"/>
        </w:rPr>
        <w:t xml:space="preserve"> miere vybavené</w:t>
      </w:r>
      <w:r w:rsidR="00F006F1">
        <w:rPr>
          <w:rFonts w:ascii="Times New Roman" w:hAnsi="Times New Roman"/>
          <w:sz w:val="24"/>
          <w:szCs w:val="24"/>
        </w:rPr>
        <w:t xml:space="preserve"> uzamykateľnými</w:t>
      </w:r>
      <w:r w:rsidR="0007000E">
        <w:rPr>
          <w:rFonts w:ascii="Times New Roman" w:hAnsi="Times New Roman"/>
          <w:sz w:val="24"/>
          <w:szCs w:val="24"/>
        </w:rPr>
        <w:t xml:space="preserve"> kovovými kartotékami a skriňami na spisy</w:t>
      </w:r>
      <w:r w:rsidR="003B0B0D">
        <w:rPr>
          <w:rFonts w:ascii="Times New Roman" w:hAnsi="Times New Roman"/>
          <w:sz w:val="24"/>
          <w:szCs w:val="24"/>
        </w:rPr>
        <w:t xml:space="preserve">, čím </w:t>
      </w:r>
      <w:r w:rsidR="006F5A59">
        <w:rPr>
          <w:rFonts w:ascii="Times New Roman" w:hAnsi="Times New Roman"/>
          <w:sz w:val="24"/>
          <w:szCs w:val="24"/>
        </w:rPr>
        <w:t xml:space="preserve">sú zabezpečené predpísané parametre pre </w:t>
      </w:r>
      <w:r w:rsidR="00DA712F">
        <w:rPr>
          <w:rFonts w:ascii="Times New Roman" w:hAnsi="Times New Roman"/>
          <w:sz w:val="24"/>
          <w:szCs w:val="24"/>
        </w:rPr>
        <w:t>ochranu osobných údajov</w:t>
      </w:r>
      <w:r w:rsidR="00176D68">
        <w:rPr>
          <w:rFonts w:ascii="Times New Roman" w:hAnsi="Times New Roman"/>
          <w:sz w:val="24"/>
          <w:szCs w:val="24"/>
        </w:rPr>
        <w:t xml:space="preserve"> v jednotlivých kanceláriách aj v registratúrnom stredisku organizácie</w:t>
      </w:r>
      <w:r w:rsidR="00336BEE">
        <w:rPr>
          <w:rFonts w:ascii="Times New Roman" w:hAnsi="Times New Roman"/>
          <w:sz w:val="24"/>
          <w:szCs w:val="24"/>
        </w:rPr>
        <w:t xml:space="preserve">, ako aj </w:t>
      </w:r>
      <w:r w:rsidR="00F006F1">
        <w:rPr>
          <w:rFonts w:ascii="Times New Roman" w:hAnsi="Times New Roman"/>
          <w:sz w:val="24"/>
          <w:szCs w:val="24"/>
        </w:rPr>
        <w:t>pre prístup k testovacím metodikám.</w:t>
      </w:r>
    </w:p>
    <w:p w14:paraId="290374DE" w14:textId="77777777" w:rsidR="0007000E" w:rsidRPr="00B74475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</w:p>
    <w:p w14:paraId="290374DF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 Knižnica</w:t>
      </w:r>
    </w:p>
    <w:p w14:paraId="290374E0" w14:textId="77777777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Vybavenie   odbornou a detskou literatúrou je na primeranej úrovni. Centrum má k dispozícii cca 400</w:t>
      </w:r>
      <w:r w:rsidRPr="004E7C30">
        <w:rPr>
          <w:rFonts w:ascii="Times New Roman" w:hAnsi="Times New Roman"/>
          <w:sz w:val="24"/>
          <w:szCs w:val="24"/>
        </w:rPr>
        <w:t xml:space="preserve"> titulov odbo</w:t>
      </w:r>
      <w:r>
        <w:rPr>
          <w:rFonts w:ascii="Times New Roman" w:hAnsi="Times New Roman"/>
          <w:sz w:val="24"/>
          <w:szCs w:val="24"/>
        </w:rPr>
        <w:t>rnej literatúry, 75</w:t>
      </w:r>
      <w:r w:rsidRPr="004E7C30">
        <w:rPr>
          <w:rFonts w:ascii="Times New Roman" w:hAnsi="Times New Roman"/>
          <w:sz w:val="24"/>
          <w:szCs w:val="24"/>
        </w:rPr>
        <w:t xml:space="preserve"> metodických príučiek, 40 zborníkov a štúdií a 44 titulov detskej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7C30">
        <w:rPr>
          <w:rFonts w:ascii="Times New Roman" w:hAnsi="Times New Roman"/>
          <w:sz w:val="24"/>
          <w:szCs w:val="24"/>
        </w:rPr>
        <w:t>literatúry.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90374E2" w14:textId="62008D6A" w:rsidR="0007000E" w:rsidRDefault="0007000E" w:rsidP="00427E04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CPP odoberá </w:t>
      </w:r>
      <w:r w:rsidR="00427E04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>viacero odborných periodík</w:t>
      </w:r>
      <w:r w:rsidR="00427E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Zariadenie má k dispozícii získané i vlastné metodické listy a materiály, obsahovo a tematicky zamerané na aktuálne témy z oblasti poradenstva určené rodičom, pedagógom, deťom a mládeži.</w:t>
      </w:r>
    </w:p>
    <w:p w14:paraId="290374E3" w14:textId="405309F2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knižnici CPP je tiež niekoľko </w:t>
      </w:r>
      <w:r w:rsidR="005F67BF">
        <w:rPr>
          <w:rFonts w:ascii="Times New Roman" w:hAnsi="Times New Roman"/>
          <w:sz w:val="24"/>
          <w:szCs w:val="24"/>
        </w:rPr>
        <w:t>nosičov</w:t>
      </w:r>
      <w:r>
        <w:rPr>
          <w:rFonts w:ascii="Times New Roman" w:hAnsi="Times New Roman"/>
          <w:sz w:val="24"/>
          <w:szCs w:val="24"/>
        </w:rPr>
        <w:t xml:space="preserve"> s relaxačnou hudbou a autogénnym tréningom.</w:t>
      </w:r>
    </w:p>
    <w:p w14:paraId="290374E4" w14:textId="77777777" w:rsidR="009B348B" w:rsidRPr="00EA0680" w:rsidRDefault="009B348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</w:p>
    <w:p w14:paraId="290374E5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 Testy</w:t>
      </w:r>
    </w:p>
    <w:p w14:paraId="290374E6" w14:textId="1918684F" w:rsidR="0007000E" w:rsidRPr="00620DDC" w:rsidRDefault="0007000E" w:rsidP="0007000E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C</w:t>
      </w:r>
      <w:r>
        <w:rPr>
          <w:rFonts w:ascii="Times New Roman" w:hAnsi="Times New Roman"/>
          <w:sz w:val="24"/>
          <w:szCs w:val="24"/>
        </w:rPr>
        <w:t xml:space="preserve">PP Žarnovica disponuje uspokojivým množstvom testov, v evidencii máme cca 100 položiek testovacích materiálov, vrátane testových metodík </w:t>
      </w:r>
      <w:r w:rsidRPr="00620DDC">
        <w:rPr>
          <w:rFonts w:ascii="Times New Roman" w:hAnsi="Times New Roman"/>
          <w:sz w:val="24"/>
          <w:szCs w:val="24"/>
        </w:rPr>
        <w:t>SON-R, Scénotest a IST 2000 R, SORAD a terapeutické pomôcky – terapeutické karty.</w:t>
      </w:r>
    </w:p>
    <w:p w14:paraId="290374E7" w14:textId="77777777" w:rsidR="009B348B" w:rsidRDefault="009B348B" w:rsidP="0007000E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E8" w14:textId="77777777" w:rsidR="0007000E" w:rsidRDefault="0007000E" w:rsidP="0007000E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 Učebné pomôcky a  hry</w:t>
      </w:r>
    </w:p>
    <w:p w14:paraId="290374E9" w14:textId="297C9EB3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K dispozícii máme súpravu LEGO DACTA, počítačový program DysCom pre prácu s deťmi s vývinovými poruchami učenia,  emWave Desktop-biofeedback, súpravu hudobných nástrojov na muzikoterapiu</w:t>
      </w:r>
      <w:r w:rsidR="004949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 didaktické pomôcky</w:t>
      </w:r>
      <w:r w:rsidR="0049499A">
        <w:rPr>
          <w:rFonts w:ascii="Times New Roman" w:hAnsi="Times New Roman"/>
          <w:sz w:val="24"/>
          <w:szCs w:val="24"/>
        </w:rPr>
        <w:t>, niekoľko sád terapeutických kariet</w:t>
      </w:r>
      <w:r w:rsidR="00700992">
        <w:rPr>
          <w:rFonts w:ascii="Times New Roman" w:hAnsi="Times New Roman"/>
          <w:sz w:val="24"/>
          <w:szCs w:val="24"/>
        </w:rPr>
        <w:t xml:space="preserve"> a okuliare simulujúce opitosť pre prácu v</w:t>
      </w:r>
      <w:r w:rsidR="00856AF0">
        <w:rPr>
          <w:rFonts w:ascii="Times New Roman" w:hAnsi="Times New Roman"/>
          <w:sz w:val="24"/>
          <w:szCs w:val="24"/>
        </w:rPr>
        <w:t> </w:t>
      </w:r>
      <w:r w:rsidR="00700992">
        <w:rPr>
          <w:rFonts w:ascii="Times New Roman" w:hAnsi="Times New Roman"/>
          <w:sz w:val="24"/>
          <w:szCs w:val="24"/>
        </w:rPr>
        <w:t>prevencii</w:t>
      </w:r>
      <w:r w:rsidR="00856AF0">
        <w:rPr>
          <w:rFonts w:ascii="Times New Roman" w:hAnsi="Times New Roman"/>
          <w:sz w:val="24"/>
          <w:szCs w:val="24"/>
        </w:rPr>
        <w:t>.</w:t>
      </w:r>
    </w:p>
    <w:p w14:paraId="290374EA" w14:textId="3A96911B" w:rsidR="009B348B" w:rsidRDefault="009B348B" w:rsidP="00A326A0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F67BF">
        <w:rPr>
          <w:rFonts w:ascii="Times New Roman" w:hAnsi="Times New Roman"/>
          <w:sz w:val="24"/>
          <w:szCs w:val="24"/>
        </w:rPr>
        <w:t xml:space="preserve"> priestoroch </w:t>
      </w:r>
      <w:r w:rsidR="001360DE">
        <w:rPr>
          <w:rFonts w:ascii="Times New Roman" w:hAnsi="Times New Roman"/>
          <w:sz w:val="24"/>
          <w:szCs w:val="24"/>
        </w:rPr>
        <w:t>CPP máme tiež zriad</w:t>
      </w:r>
      <w:r w:rsidR="00656322">
        <w:rPr>
          <w:rFonts w:ascii="Times New Roman" w:hAnsi="Times New Roman"/>
          <w:sz w:val="24"/>
          <w:szCs w:val="24"/>
        </w:rPr>
        <w:t>enú</w:t>
      </w:r>
      <w:r w:rsidR="00FD2D77">
        <w:rPr>
          <w:rFonts w:ascii="Times New Roman" w:hAnsi="Times New Roman"/>
          <w:sz w:val="24"/>
          <w:szCs w:val="24"/>
        </w:rPr>
        <w:t xml:space="preserve"> a komplexne vybavenú</w:t>
      </w:r>
      <w:r w:rsidR="00136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herňu </w:t>
      </w:r>
      <w:r w:rsidR="00A7344E">
        <w:rPr>
          <w:rFonts w:ascii="Times New Roman" w:hAnsi="Times New Roman"/>
          <w:sz w:val="24"/>
          <w:szCs w:val="24"/>
        </w:rPr>
        <w:t>na terapeutickú prácu s</w:t>
      </w:r>
      <w:r w:rsidR="00080D27">
        <w:rPr>
          <w:rFonts w:ascii="Times New Roman" w:hAnsi="Times New Roman"/>
          <w:sz w:val="24"/>
          <w:szCs w:val="24"/>
        </w:rPr>
        <w:t> </w:t>
      </w:r>
      <w:r w:rsidR="00620DDC">
        <w:rPr>
          <w:rFonts w:ascii="Times New Roman" w:hAnsi="Times New Roman"/>
          <w:sz w:val="24"/>
          <w:szCs w:val="24"/>
        </w:rPr>
        <w:t>deťmi</w:t>
      </w:r>
      <w:r w:rsidR="00080D27">
        <w:rPr>
          <w:rFonts w:ascii="Times New Roman" w:hAnsi="Times New Roman"/>
          <w:sz w:val="24"/>
          <w:szCs w:val="24"/>
        </w:rPr>
        <w:t>.</w:t>
      </w:r>
    </w:p>
    <w:p w14:paraId="2923FB0D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52D734BE" w14:textId="77777777" w:rsidR="00260E3B" w:rsidRDefault="00260E3B" w:rsidP="00A63178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4EB" w14:textId="3B5CEBDC" w:rsidR="0007000E" w:rsidRDefault="00620DDC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školskom roku 202</w:t>
      </w:r>
      <w:r w:rsidR="00A26E78">
        <w:rPr>
          <w:rFonts w:ascii="Times New Roman" w:hAnsi="Times New Roman"/>
          <w:b/>
          <w:sz w:val="24"/>
          <w:szCs w:val="24"/>
        </w:rPr>
        <w:t>3/24</w:t>
      </w:r>
      <w:r w:rsidR="0007000E">
        <w:rPr>
          <w:rFonts w:ascii="Times New Roman" w:hAnsi="Times New Roman"/>
          <w:b/>
          <w:sz w:val="24"/>
          <w:szCs w:val="24"/>
        </w:rPr>
        <w:t xml:space="preserve"> </w:t>
      </w:r>
      <w:r w:rsidR="0007000E">
        <w:rPr>
          <w:rFonts w:ascii="Times New Roman" w:hAnsi="Times New Roman"/>
          <w:sz w:val="24"/>
          <w:szCs w:val="24"/>
        </w:rPr>
        <w:t>sme materiálno-technické vybavenie zariadenia doplnili v súlade s možnosťami rozpočtu zariadenia a v spolupráci so zriaďovateľom nasledovne:</w:t>
      </w:r>
    </w:p>
    <w:p w14:paraId="290374EC" w14:textId="3A19123D" w:rsidR="0007000E" w:rsidRPr="00DB49EC" w:rsidRDefault="0007000E" w:rsidP="00DB49E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17F2C">
        <w:rPr>
          <w:rFonts w:ascii="Times New Roman" w:hAnsi="Times New Roman"/>
          <w:sz w:val="24"/>
          <w:szCs w:val="24"/>
        </w:rPr>
        <w:t>ancelársky materiál a</w:t>
      </w:r>
      <w:r>
        <w:rPr>
          <w:rFonts w:ascii="Times New Roman" w:hAnsi="Times New Roman"/>
          <w:sz w:val="24"/>
          <w:szCs w:val="24"/>
        </w:rPr>
        <w:t> </w:t>
      </w:r>
      <w:r w:rsidRPr="00817F2C">
        <w:rPr>
          <w:rFonts w:ascii="Times New Roman" w:hAnsi="Times New Roman"/>
          <w:sz w:val="24"/>
          <w:szCs w:val="24"/>
        </w:rPr>
        <w:t>tonery</w:t>
      </w:r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F56022">
        <w:rPr>
          <w:rFonts w:ascii="Times New Roman" w:hAnsi="Times New Roman"/>
          <w:sz w:val="24"/>
          <w:szCs w:val="24"/>
        </w:rPr>
        <w:t>1303,53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421F4112" w14:textId="4512E2D4" w:rsidR="009D331D" w:rsidRDefault="0007000E" w:rsidP="0045455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odborné periodiká  –  </w:t>
      </w:r>
      <w:r w:rsidR="00F56022">
        <w:rPr>
          <w:rFonts w:ascii="Times New Roman" w:hAnsi="Times New Roman"/>
          <w:sz w:val="24"/>
          <w:szCs w:val="24"/>
        </w:rPr>
        <w:t xml:space="preserve">229,68 </w:t>
      </w:r>
      <w:r>
        <w:rPr>
          <w:rFonts w:ascii="Times New Roman" w:hAnsi="Times New Roman"/>
          <w:sz w:val="24"/>
          <w:szCs w:val="24"/>
        </w:rPr>
        <w:t>Eur</w:t>
      </w:r>
    </w:p>
    <w:p w14:paraId="6ECC151F" w14:textId="19DFC023" w:rsidR="007B1BFD" w:rsidRPr="0045455C" w:rsidRDefault="000B2B5C" w:rsidP="0045455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učebné pomôcky a metodický materiál </w:t>
      </w:r>
      <w:r w:rsidR="00F74191">
        <w:rPr>
          <w:rFonts w:ascii="Times New Roman" w:hAnsi="Times New Roman"/>
          <w:sz w:val="24"/>
          <w:szCs w:val="24"/>
        </w:rPr>
        <w:t>–</w:t>
      </w:r>
      <w:r w:rsidR="00BC14D6">
        <w:rPr>
          <w:rFonts w:ascii="Times New Roman" w:hAnsi="Times New Roman"/>
          <w:sz w:val="24"/>
          <w:szCs w:val="24"/>
        </w:rPr>
        <w:t>1349,17</w:t>
      </w:r>
      <w:r>
        <w:rPr>
          <w:rFonts w:ascii="Times New Roman" w:hAnsi="Times New Roman"/>
          <w:sz w:val="24"/>
          <w:szCs w:val="24"/>
        </w:rPr>
        <w:t xml:space="preserve"> </w:t>
      </w:r>
      <w:r w:rsidR="00F74191">
        <w:rPr>
          <w:rFonts w:ascii="Times New Roman" w:hAnsi="Times New Roman"/>
          <w:sz w:val="24"/>
          <w:szCs w:val="24"/>
        </w:rPr>
        <w:t xml:space="preserve"> Eur</w:t>
      </w:r>
    </w:p>
    <w:p w14:paraId="290374EE" w14:textId="7AA2C1F7" w:rsidR="0007000E" w:rsidRDefault="0007000E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dezinfekc</w:t>
      </w:r>
      <w:r w:rsidR="00DB49EC">
        <w:rPr>
          <w:rFonts w:ascii="Times New Roman" w:hAnsi="Times New Roman"/>
          <w:sz w:val="24"/>
          <w:szCs w:val="24"/>
        </w:rPr>
        <w:t>ia</w:t>
      </w:r>
      <w:r w:rsidR="00E202D6">
        <w:rPr>
          <w:rFonts w:ascii="Times New Roman" w:hAnsi="Times New Roman"/>
          <w:sz w:val="24"/>
          <w:szCs w:val="24"/>
        </w:rPr>
        <w:t>, hygienické a čistiace prostriedky</w:t>
      </w:r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BC14D6">
        <w:rPr>
          <w:rFonts w:ascii="Times New Roman" w:hAnsi="Times New Roman"/>
          <w:sz w:val="24"/>
          <w:szCs w:val="24"/>
        </w:rPr>
        <w:t>288,76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588C8185" w14:textId="0556E8FF" w:rsidR="006A1F3C" w:rsidRPr="00881670" w:rsidRDefault="00DB49EC" w:rsidP="00881670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kancelársky </w:t>
      </w:r>
      <w:r w:rsidR="005745D1">
        <w:rPr>
          <w:rFonts w:ascii="Times New Roman" w:hAnsi="Times New Roman"/>
          <w:sz w:val="24"/>
          <w:szCs w:val="24"/>
        </w:rPr>
        <w:t xml:space="preserve">kovový </w:t>
      </w:r>
      <w:r w:rsidR="00D82AA9">
        <w:rPr>
          <w:rFonts w:ascii="Times New Roman" w:hAnsi="Times New Roman"/>
          <w:sz w:val="24"/>
          <w:szCs w:val="24"/>
        </w:rPr>
        <w:t>nábytok – 434,30</w:t>
      </w:r>
      <w:r w:rsidR="00F547AD">
        <w:rPr>
          <w:rFonts w:ascii="Times New Roman" w:hAnsi="Times New Roman"/>
          <w:sz w:val="24"/>
          <w:szCs w:val="24"/>
        </w:rPr>
        <w:t xml:space="preserve"> Eur</w:t>
      </w:r>
    </w:p>
    <w:p w14:paraId="2B77651C" w14:textId="5D71676B" w:rsidR="008477DA" w:rsidRDefault="001D7643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kancelárska a PC tec</w:t>
      </w:r>
      <w:r w:rsidR="009C388E">
        <w:rPr>
          <w:rFonts w:ascii="Times New Roman" w:hAnsi="Times New Roman"/>
          <w:sz w:val="24"/>
          <w:szCs w:val="24"/>
        </w:rPr>
        <w:t xml:space="preserve">hnika </w:t>
      </w:r>
      <w:r w:rsidR="004346CF">
        <w:rPr>
          <w:rFonts w:ascii="Times New Roman" w:hAnsi="Times New Roman"/>
          <w:sz w:val="24"/>
          <w:szCs w:val="24"/>
        </w:rPr>
        <w:t>–</w:t>
      </w:r>
      <w:r w:rsidR="009C388E">
        <w:rPr>
          <w:rFonts w:ascii="Times New Roman" w:hAnsi="Times New Roman"/>
          <w:sz w:val="24"/>
          <w:szCs w:val="24"/>
        </w:rPr>
        <w:t xml:space="preserve"> </w:t>
      </w:r>
      <w:r w:rsidR="00D82AA9">
        <w:rPr>
          <w:rFonts w:ascii="Times New Roman" w:hAnsi="Times New Roman"/>
          <w:sz w:val="24"/>
          <w:szCs w:val="24"/>
        </w:rPr>
        <w:t>2894,66</w:t>
      </w:r>
      <w:r w:rsidR="00F547AD">
        <w:rPr>
          <w:rFonts w:ascii="Times New Roman" w:hAnsi="Times New Roman"/>
          <w:sz w:val="24"/>
          <w:szCs w:val="24"/>
        </w:rPr>
        <w:t xml:space="preserve"> Eur</w:t>
      </w:r>
    </w:p>
    <w:p w14:paraId="59301BE0" w14:textId="78460C98" w:rsidR="00D82AA9" w:rsidRDefault="00D82AA9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nábytok – 179,90</w:t>
      </w:r>
      <w:r w:rsidR="00F547AD">
        <w:rPr>
          <w:rFonts w:ascii="Times New Roman" w:hAnsi="Times New Roman"/>
          <w:sz w:val="24"/>
          <w:szCs w:val="24"/>
        </w:rPr>
        <w:t xml:space="preserve"> Eur</w:t>
      </w:r>
    </w:p>
    <w:p w14:paraId="0AB35238" w14:textId="649F0085" w:rsidR="00BC14D6" w:rsidRDefault="00BC14D6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testy </w:t>
      </w:r>
      <w:r w:rsidR="00D82AA9">
        <w:rPr>
          <w:rFonts w:ascii="Times New Roman" w:hAnsi="Times New Roman"/>
          <w:sz w:val="24"/>
          <w:szCs w:val="24"/>
        </w:rPr>
        <w:t>– 5003,- Eur</w:t>
      </w:r>
    </w:p>
    <w:p w14:paraId="759DA1A6" w14:textId="2E7F3F76" w:rsidR="00F547AD" w:rsidRDefault="00F547AD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Osobný automobil Škoda Kamiq – 21 529,- Eur</w:t>
      </w:r>
    </w:p>
    <w:p w14:paraId="6717B3C8" w14:textId="77777777" w:rsidR="001B7C62" w:rsidRPr="004E099F" w:rsidRDefault="001B7C62" w:rsidP="001B7C62">
      <w:pPr>
        <w:pStyle w:val="Prosttext"/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14:paraId="290374F0" w14:textId="77777777" w:rsidR="0007000E" w:rsidRDefault="0007000E" w:rsidP="0007000E">
      <w:pPr>
        <w:pStyle w:val="Prosttex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Ostatné</w:t>
      </w:r>
    </w:p>
    <w:p w14:paraId="290374F1" w14:textId="77777777" w:rsidR="0007000E" w:rsidRDefault="0007000E" w:rsidP="0007000E">
      <w:pPr>
        <w:pStyle w:val="Prosttext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sledovanom období sme pre chod zariadenia  a zabezpečenie potrebných zákonných predpisov zariadenia realizovali tiež :</w:t>
      </w:r>
    </w:p>
    <w:p w14:paraId="290374F2" w14:textId="1FEB2298" w:rsidR="0007000E" w:rsidRDefault="0007000E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činnosť autorizovaného bezpečnostného technika</w:t>
      </w:r>
      <w:r w:rsidR="00AF3D18">
        <w:rPr>
          <w:rFonts w:ascii="Times New Roman" w:hAnsi="Times New Roman"/>
          <w:sz w:val="24"/>
          <w:szCs w:val="24"/>
        </w:rPr>
        <w:t xml:space="preserve"> a požiarneho technika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547AD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,- Eur</w:t>
      </w:r>
    </w:p>
    <w:p w14:paraId="290374F3" w14:textId="0438C320" w:rsidR="0007000E" w:rsidRPr="00DB49EC" w:rsidRDefault="0007000E" w:rsidP="00DB49E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služby STP APV Ives</w:t>
      </w:r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6C7E4D">
        <w:rPr>
          <w:rFonts w:ascii="Times New Roman" w:hAnsi="Times New Roman"/>
          <w:sz w:val="24"/>
          <w:szCs w:val="24"/>
        </w:rPr>
        <w:t>2</w:t>
      </w:r>
      <w:r w:rsidR="00F547AD">
        <w:rPr>
          <w:rFonts w:ascii="Times New Roman" w:hAnsi="Times New Roman"/>
          <w:sz w:val="24"/>
          <w:szCs w:val="24"/>
        </w:rPr>
        <w:t>16</w:t>
      </w:r>
      <w:r w:rsidR="006C7E4D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290374F5" w14:textId="62CA3E7D" w:rsidR="0007000E" w:rsidRPr="00F547AD" w:rsidRDefault="0007000E" w:rsidP="00F547AD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 zodpovednej osoby Osobný údaj</w:t>
      </w:r>
      <w:r w:rsidR="00F547AD">
        <w:rPr>
          <w:rFonts w:ascii="Times New Roman" w:hAnsi="Times New Roman"/>
          <w:sz w:val="24"/>
          <w:szCs w:val="24"/>
        </w:rPr>
        <w:t xml:space="preserve"> – 489,60</w:t>
      </w:r>
      <w:r>
        <w:rPr>
          <w:rFonts w:ascii="Times New Roman" w:hAnsi="Times New Roman"/>
          <w:sz w:val="24"/>
          <w:szCs w:val="24"/>
        </w:rPr>
        <w:t xml:space="preserve">  Eur</w:t>
      </w:r>
    </w:p>
    <w:p w14:paraId="43D650C9" w14:textId="7EC9D1EE" w:rsidR="00E436C4" w:rsidRDefault="00E436C4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a tlaková skúška hasiacich prístrojov </w:t>
      </w:r>
      <w:r w:rsidR="00F547AD">
        <w:rPr>
          <w:rFonts w:ascii="Times New Roman" w:hAnsi="Times New Roman"/>
          <w:sz w:val="24"/>
          <w:szCs w:val="24"/>
        </w:rPr>
        <w:t>–</w:t>
      </w:r>
      <w:r w:rsidR="007C5A8D">
        <w:rPr>
          <w:rFonts w:ascii="Times New Roman" w:hAnsi="Times New Roman"/>
          <w:sz w:val="24"/>
          <w:szCs w:val="24"/>
        </w:rPr>
        <w:t xml:space="preserve"> </w:t>
      </w:r>
      <w:r w:rsidR="008069F6">
        <w:rPr>
          <w:rFonts w:ascii="Times New Roman" w:hAnsi="Times New Roman"/>
          <w:sz w:val="24"/>
          <w:szCs w:val="24"/>
        </w:rPr>
        <w:t>131,21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6130FA38" w14:textId="6D2829E1" w:rsidR="004A4A87" w:rsidRDefault="004A4A87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Webová stránka CPP</w:t>
      </w:r>
      <w:r w:rsidR="00004B42">
        <w:rPr>
          <w:rFonts w:ascii="Times New Roman" w:hAnsi="Times New Roman"/>
          <w:sz w:val="24"/>
          <w:szCs w:val="24"/>
        </w:rPr>
        <w:t xml:space="preserve"> WIX.com a doména Wedos </w:t>
      </w:r>
      <w:r w:rsidR="00817F25">
        <w:rPr>
          <w:rFonts w:ascii="Times New Roman" w:hAnsi="Times New Roman"/>
          <w:sz w:val="24"/>
          <w:szCs w:val="24"/>
        </w:rPr>
        <w:t>–</w:t>
      </w:r>
      <w:r w:rsidR="00004B42">
        <w:rPr>
          <w:rFonts w:ascii="Times New Roman" w:hAnsi="Times New Roman"/>
          <w:sz w:val="24"/>
          <w:szCs w:val="24"/>
        </w:rPr>
        <w:t xml:space="preserve"> </w:t>
      </w:r>
      <w:r w:rsidR="008069F6">
        <w:rPr>
          <w:rFonts w:ascii="Times New Roman" w:hAnsi="Times New Roman"/>
          <w:sz w:val="24"/>
          <w:szCs w:val="24"/>
        </w:rPr>
        <w:t>170,40</w:t>
      </w:r>
      <w:r w:rsidR="00817F25">
        <w:rPr>
          <w:rFonts w:ascii="Times New Roman" w:hAnsi="Times New Roman"/>
          <w:sz w:val="24"/>
          <w:szCs w:val="24"/>
        </w:rPr>
        <w:t xml:space="preserve"> Eur</w:t>
      </w:r>
    </w:p>
    <w:p w14:paraId="768B7C80" w14:textId="7FB582ED" w:rsidR="00D0152E" w:rsidRPr="008069F6" w:rsidRDefault="008069F6" w:rsidP="008069F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Posúdenie zdravotných rizík – 160,- Eur</w:t>
      </w:r>
    </w:p>
    <w:p w14:paraId="290374F8" w14:textId="77777777" w:rsidR="00D53219" w:rsidRDefault="00D53219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F9" w14:textId="040C7889" w:rsidR="00F018BC" w:rsidRPr="00212E21" w:rsidRDefault="00F018BC" w:rsidP="00E30E9F">
      <w:pPr>
        <w:pStyle w:val="Obyajntex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E21">
        <w:rPr>
          <w:rFonts w:ascii="Times New Roman" w:hAnsi="Times New Roman"/>
          <w:b/>
          <w:sz w:val="26"/>
          <w:szCs w:val="26"/>
          <w:u w:val="single"/>
        </w:rPr>
        <w:t xml:space="preserve">Informácie o oblastiach, v ktorých CPP dosahuje dobré výsledky, o oblastiach, v ktorých má nedostatky (§ 2 ods. 1 písm. k) </w:t>
      </w:r>
      <w:r w:rsidRPr="00212E21">
        <w:rPr>
          <w:rFonts w:ascii="Times New Roman" w:hAnsi="Times New Roman"/>
          <w:sz w:val="26"/>
          <w:szCs w:val="26"/>
        </w:rPr>
        <w:t xml:space="preserve"> </w:t>
      </w:r>
    </w:p>
    <w:p w14:paraId="290374FA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4FB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C9D">
        <w:rPr>
          <w:rFonts w:ascii="Times New Roman" w:hAnsi="Times New Roman" w:cs="Times New Roman"/>
          <w:b/>
          <w:sz w:val="24"/>
          <w:szCs w:val="24"/>
          <w:u w:val="single"/>
        </w:rPr>
        <w:t>SWOT analýza</w:t>
      </w:r>
    </w:p>
    <w:p w14:paraId="290374FC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4FD" w14:textId="77777777" w:rsidR="00F018BC" w:rsidRDefault="00F018BC" w:rsidP="00F018BC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C9D">
        <w:rPr>
          <w:rFonts w:ascii="Times New Roman" w:hAnsi="Times New Roman" w:cs="Times New Roman"/>
          <w:sz w:val="24"/>
          <w:szCs w:val="24"/>
          <w:u w:val="single"/>
        </w:rPr>
        <w:t>Silné stránky:</w:t>
      </w:r>
    </w:p>
    <w:p w14:paraId="39BD6F26" w14:textId="77777777" w:rsidR="00A615FC" w:rsidRDefault="00A615FC" w:rsidP="00F018BC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FED069" w14:textId="421C4D34" w:rsidR="00A615FC" w:rsidRPr="008938FB" w:rsidRDefault="00314CDF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</w:t>
      </w:r>
      <w:r w:rsidR="00A615FC">
        <w:rPr>
          <w:rFonts w:ascii="Times New Roman" w:hAnsi="Times New Roman"/>
          <w:sz w:val="24"/>
          <w:szCs w:val="24"/>
        </w:rPr>
        <w:t>olektív s rozvinutými dobrými vzťahmi podporujúcimi kvalitnú vzájomnú spoluprácu, p</w:t>
      </w:r>
      <w:r w:rsidR="00A615FC" w:rsidRPr="008938FB">
        <w:rPr>
          <w:rFonts w:ascii="Times New Roman" w:hAnsi="Times New Roman"/>
          <w:sz w:val="24"/>
          <w:szCs w:val="24"/>
        </w:rPr>
        <w:t>ozitívna sociálna klíma podporujúca tímovú prácu;</w:t>
      </w:r>
    </w:p>
    <w:p w14:paraId="120995FB" w14:textId="450D88A8" w:rsidR="00314CDF" w:rsidRPr="00314CDF" w:rsidRDefault="00314CDF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Kvalifikovanosť a erudícia </w:t>
      </w:r>
      <w:r w:rsidR="00A615FC">
        <w:rPr>
          <w:rFonts w:ascii="Times New Roman" w:hAnsi="Times New Roman"/>
          <w:sz w:val="24"/>
          <w:szCs w:val="24"/>
        </w:rPr>
        <w:t xml:space="preserve">odborných zamestnancov, </w:t>
      </w:r>
      <w:r w:rsidR="006D20EE">
        <w:rPr>
          <w:rFonts w:ascii="Times New Roman" w:hAnsi="Times New Roman"/>
          <w:sz w:val="24"/>
          <w:szCs w:val="24"/>
        </w:rPr>
        <w:t>zabezpečujúca požadované štandardy odbornej práce a široké spektrum potrieb klientov v rámci kompetencií zariadenia;</w:t>
      </w:r>
    </w:p>
    <w:p w14:paraId="4B8E3BF0" w14:textId="23A64D36" w:rsidR="00A615FC" w:rsidRPr="00626497" w:rsidRDefault="00314CDF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615FC">
        <w:rPr>
          <w:rFonts w:ascii="Times New Roman" w:hAnsi="Times New Roman"/>
          <w:sz w:val="24"/>
          <w:szCs w:val="24"/>
        </w:rPr>
        <w:t>ysoká motivácia a ochota sa ďalej vzdelávať a odborne rásť;</w:t>
      </w:r>
    </w:p>
    <w:p w14:paraId="5A28EA7B" w14:textId="2F69FE0F" w:rsidR="006D20EE" w:rsidRPr="006D20EE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Schopnosť pružne reagovať na zm</w:t>
      </w:r>
      <w:r w:rsidR="006D20EE">
        <w:rPr>
          <w:rFonts w:ascii="Times New Roman" w:hAnsi="Times New Roman"/>
          <w:sz w:val="24"/>
          <w:szCs w:val="24"/>
        </w:rPr>
        <w:t>enené podmienky a potreby praxe, legislatívne zmeny, pružnosť pri zavádzaní inovácií a zmien v rámci inkluzívneho vzdelávania;</w:t>
      </w:r>
    </w:p>
    <w:p w14:paraId="2A9E4054" w14:textId="0EE16AD2" w:rsidR="00A615FC" w:rsidRPr="00E16487" w:rsidRDefault="006D20EE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615FC">
        <w:rPr>
          <w:rFonts w:ascii="Times New Roman" w:hAnsi="Times New Roman"/>
          <w:sz w:val="24"/>
          <w:szCs w:val="24"/>
        </w:rPr>
        <w:t>chota pružne reagovať na akútne a závažné problémy škôl a klientov;</w:t>
      </w:r>
    </w:p>
    <w:p w14:paraId="14169DB3" w14:textId="77777777" w:rsidR="00A615FC" w:rsidRPr="0006324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3245">
        <w:rPr>
          <w:rFonts w:ascii="Times New Roman" w:hAnsi="Times New Roman"/>
          <w:sz w:val="24"/>
          <w:szCs w:val="24"/>
        </w:rPr>
        <w:t xml:space="preserve">Kvalifikovanosť </w:t>
      </w:r>
      <w:r>
        <w:rPr>
          <w:rFonts w:ascii="Times New Roman" w:hAnsi="Times New Roman"/>
          <w:sz w:val="24"/>
          <w:szCs w:val="24"/>
        </w:rPr>
        <w:t>pri postupe v rámci odbornej práce s deťmi so SZP;</w:t>
      </w:r>
    </w:p>
    <w:p w14:paraId="42ACA4EF" w14:textId="77777777" w:rsidR="00A615FC" w:rsidRPr="006128F8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Požadovaná úroveň schopností a zručností pre prácu s potrebnými informačno-komunikačnými technológiami;</w:t>
      </w:r>
    </w:p>
    <w:p w14:paraId="7440348C" w14:textId="77777777" w:rsidR="00A615FC" w:rsidRPr="0076147F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Kvalita odbornej starostlivosti;</w:t>
      </w:r>
    </w:p>
    <w:p w14:paraId="5B6C80A3" w14:textId="046D3D96" w:rsidR="00E14AC6" w:rsidRPr="00526740" w:rsidRDefault="00A615FC" w:rsidP="00427B5A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Korektné vzťahy s pedagogickými zamestnancami, odbornými zamestnancami a vedením škôl v regióne;</w:t>
      </w:r>
    </w:p>
    <w:p w14:paraId="763D6B2F" w14:textId="77777777" w:rsidR="00A615FC" w:rsidRPr="00986F7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Terénna práca – výjazdy do škôl podľa ich potrieb a požiadaviek; výjazdy za klientmi;</w:t>
      </w:r>
    </w:p>
    <w:p w14:paraId="2D45D96B" w14:textId="77777777" w:rsidR="00A615FC" w:rsidRPr="00EA4DA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Vysoká úroveň a rozsah kariérového poradenstva;</w:t>
      </w:r>
    </w:p>
    <w:p w14:paraId="4454F87C" w14:textId="1CDCFCB8" w:rsidR="00A615FC" w:rsidRPr="00427B5A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Kvalitná psychologická a špeciálno-pedagogická starostlivosť vo väzbe poradenské zariadenie – škola – rodina, pokračujúca starostlivosť, systematická dlhodobá staro</w:t>
      </w:r>
      <w:r w:rsidR="006D20EE">
        <w:rPr>
          <w:rFonts w:ascii="Times New Roman" w:hAnsi="Times New Roman"/>
          <w:sz w:val="24"/>
          <w:szCs w:val="24"/>
        </w:rPr>
        <w:t>stlivosť o integrovaných žiakov a žiakov v inkluzívnom vzdelávaní;</w:t>
      </w:r>
    </w:p>
    <w:p w14:paraId="41CB97F6" w14:textId="77777777" w:rsidR="00A615FC" w:rsidRPr="000B0BB9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Úroveň preventívnych aktivít, ich smerovanie k najmladším vekovým kategóriám;</w:t>
      </w:r>
    </w:p>
    <w:p w14:paraId="3A919D4C" w14:textId="77777777" w:rsidR="00A615FC" w:rsidRPr="009E54B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Nadštandardná úroveň starostlivosti o mimoriadne nadané deti;</w:t>
      </w:r>
    </w:p>
    <w:p w14:paraId="7F4C39C8" w14:textId="77777777" w:rsidR="00A615FC" w:rsidRPr="001044D6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Postupne sa zvyšujúci rozsah a kvalita terapeutických služieb – terapia hrou, KBT terapia; supervízia;</w:t>
      </w:r>
    </w:p>
    <w:p w14:paraId="2A51B14F" w14:textId="2D449E35" w:rsidR="00A615FC" w:rsidRPr="004C1C19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Kvalita špeciálno-pedagogických intervencií,</w:t>
      </w:r>
    </w:p>
    <w:p w14:paraId="1B0BDCB9" w14:textId="77777777" w:rsidR="00A615FC" w:rsidRPr="00E47718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Kvalitné metodické vedenie pedagogických zamestnancov a školských podporných tímov;</w:t>
      </w:r>
    </w:p>
    <w:p w14:paraId="311F6173" w14:textId="77777777" w:rsidR="00A615FC" w:rsidRPr="00070E0A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Rozvinutá multidisciplinárna spolupráca;</w:t>
      </w:r>
    </w:p>
    <w:p w14:paraId="1BEA541E" w14:textId="77777777" w:rsidR="00A615FC" w:rsidRPr="00B140E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Vlastná budova, jej poloha neďaleko centra mesta, autobusových zastávok;</w:t>
      </w:r>
      <w:r w:rsidRPr="00B140E5">
        <w:rPr>
          <w:rFonts w:ascii="Times New Roman" w:hAnsi="Times New Roman"/>
          <w:sz w:val="24"/>
          <w:szCs w:val="24"/>
        </w:rPr>
        <w:t xml:space="preserve"> </w:t>
      </w:r>
    </w:p>
    <w:p w14:paraId="07A9C67D" w14:textId="77777777" w:rsidR="00A615FC" w:rsidRPr="00A80D93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0E5">
        <w:rPr>
          <w:rFonts w:ascii="Times New Roman" w:hAnsi="Times New Roman"/>
          <w:sz w:val="24"/>
          <w:szCs w:val="24"/>
        </w:rPr>
        <w:t>Priestorové podmienky – vlastná kancelária s potrebným vybavením a zariadením  pre každého zamestnanca;</w:t>
      </w:r>
    </w:p>
    <w:p w14:paraId="2903750E" w14:textId="69933A91" w:rsidR="00F018BC" w:rsidRPr="000C7212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Úroveň vzťahov so zástupcami miest a obcí, vedením škôl a školských zariadení a spolupracujúcimi inštitúciami v štátnom a verejnom sektore a spolupracujúcimi kolegami aj v súkromnom sektore</w:t>
      </w:r>
      <w:r w:rsidR="000C7212">
        <w:rPr>
          <w:rFonts w:ascii="Times New Roman" w:hAnsi="Times New Roman"/>
          <w:sz w:val="24"/>
          <w:szCs w:val="24"/>
        </w:rPr>
        <w:t>;</w:t>
      </w:r>
    </w:p>
    <w:p w14:paraId="7929388C" w14:textId="0F49B617" w:rsidR="000C7212" w:rsidRPr="00A615FC" w:rsidRDefault="000C7212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zriaďovateľa;</w:t>
      </w:r>
    </w:p>
    <w:p w14:paraId="2903750F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955">
        <w:rPr>
          <w:rFonts w:ascii="Times New Roman" w:hAnsi="Times New Roman" w:cs="Times New Roman"/>
          <w:sz w:val="24"/>
          <w:szCs w:val="24"/>
          <w:u w:val="single"/>
        </w:rPr>
        <w:t>Slabé stránky:</w:t>
      </w:r>
    </w:p>
    <w:p w14:paraId="29037510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037511" w14:textId="44EEE365" w:rsidR="00F018BC" w:rsidRDefault="00526740" w:rsidP="00C0129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Časť IKT vybavenia staršieho dáta </w:t>
      </w:r>
      <w:r w:rsidR="00F018BC">
        <w:rPr>
          <w:rFonts w:ascii="Times New Roman" w:hAnsi="Times New Roman" w:cs="Times New Roman"/>
          <w:sz w:val="24"/>
          <w:szCs w:val="24"/>
        </w:rPr>
        <w:t xml:space="preserve"> –  nekompatibilita s najnovšími aktualizáciami pre nemožnosť inštalácie aktuálneho operačného systému (Windows 10</w:t>
      </w:r>
      <w:r w:rsidR="006A5CF9">
        <w:rPr>
          <w:rFonts w:ascii="Times New Roman" w:hAnsi="Times New Roman" w:cs="Times New Roman"/>
          <w:sz w:val="24"/>
          <w:szCs w:val="24"/>
        </w:rPr>
        <w:t>, 11</w:t>
      </w:r>
      <w:r w:rsidR="00F018BC">
        <w:rPr>
          <w:rFonts w:ascii="Times New Roman" w:hAnsi="Times New Roman" w:cs="Times New Roman"/>
          <w:sz w:val="24"/>
          <w:szCs w:val="24"/>
        </w:rPr>
        <w:t>);</w:t>
      </w:r>
    </w:p>
    <w:p w14:paraId="695F09E7" w14:textId="7752E5F4" w:rsidR="00555779" w:rsidRDefault="00F018BC" w:rsidP="00C0129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Zvyšujúce sa pracovné zaťaženie</w:t>
      </w:r>
      <w:r w:rsidR="00455794">
        <w:rPr>
          <w:rFonts w:ascii="Times New Roman" w:hAnsi="Times New Roman" w:cs="Times New Roman"/>
          <w:sz w:val="24"/>
          <w:szCs w:val="24"/>
        </w:rPr>
        <w:t>, hrozba straty motivácie a vyhorenia;</w:t>
      </w:r>
    </w:p>
    <w:p w14:paraId="29037515" w14:textId="191F40AD" w:rsidR="00F018BC" w:rsidRDefault="005A05C2" w:rsidP="007C1090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Absencia ľudských zdrojov</w:t>
      </w:r>
      <w:r w:rsidR="002B1738">
        <w:rPr>
          <w:rFonts w:ascii="Times New Roman" w:hAnsi="Times New Roman" w:cs="Times New Roman"/>
          <w:sz w:val="24"/>
          <w:szCs w:val="24"/>
        </w:rPr>
        <w:t xml:space="preserve"> – odborníkov s kvalifikáciami pre komplexné zastúpenie </w:t>
      </w:r>
      <w:r w:rsidR="003B2EFC">
        <w:rPr>
          <w:rFonts w:ascii="Times New Roman" w:hAnsi="Times New Roman" w:cs="Times New Roman"/>
          <w:sz w:val="24"/>
          <w:szCs w:val="24"/>
        </w:rPr>
        <w:t>aktuálnych kompetencií vyplývajúcich z transformácie poradenského systému</w:t>
      </w:r>
      <w:r w:rsidR="00C86B95">
        <w:rPr>
          <w:rFonts w:ascii="Times New Roman" w:hAnsi="Times New Roman" w:cs="Times New Roman"/>
          <w:sz w:val="24"/>
          <w:szCs w:val="24"/>
        </w:rPr>
        <w:t xml:space="preserve"> a</w:t>
      </w:r>
      <w:r w:rsidR="00A43725">
        <w:rPr>
          <w:rFonts w:ascii="Times New Roman" w:hAnsi="Times New Roman" w:cs="Times New Roman"/>
          <w:sz w:val="24"/>
          <w:szCs w:val="24"/>
        </w:rPr>
        <w:t> starostlivosť o prevádzku a údržbu budovy;</w:t>
      </w:r>
    </w:p>
    <w:p w14:paraId="7A8A614E" w14:textId="10444EA8" w:rsidR="007C1090" w:rsidRDefault="0027306B" w:rsidP="007C1090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C1090">
        <w:rPr>
          <w:rFonts w:ascii="Times New Roman" w:hAnsi="Times New Roman" w:cs="Times New Roman"/>
          <w:sz w:val="24"/>
          <w:szCs w:val="24"/>
        </w:rPr>
        <w:t>imitované priestory – chýbajúca priestorová rezerva pre prípadných ďalších odborných zamestnancov, absencia vhodných skladových priestorov, chýbajúca miestnosť pre skupinovú prácu</w:t>
      </w:r>
      <w:r w:rsidR="006D20EE">
        <w:rPr>
          <w:rFonts w:ascii="Times New Roman" w:hAnsi="Times New Roman" w:cs="Times New Roman"/>
          <w:sz w:val="24"/>
          <w:szCs w:val="24"/>
        </w:rPr>
        <w:t>;</w:t>
      </w:r>
    </w:p>
    <w:p w14:paraId="1E90A433" w14:textId="004C4FAE" w:rsidR="00B85ACF" w:rsidRPr="006D20EE" w:rsidRDefault="0027306B" w:rsidP="006D20EE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Nevyhovujúci </w:t>
      </w:r>
      <w:r w:rsidR="00872EB4">
        <w:rPr>
          <w:rFonts w:ascii="Times New Roman" w:hAnsi="Times New Roman" w:cs="Times New Roman"/>
          <w:sz w:val="24"/>
          <w:szCs w:val="24"/>
        </w:rPr>
        <w:t>stav priľahlých budov a oplotenia pracoviska;</w:t>
      </w:r>
    </w:p>
    <w:p w14:paraId="7DDF4543" w14:textId="078D522A" w:rsidR="005E79A7" w:rsidRPr="007C1090" w:rsidRDefault="005E79A7" w:rsidP="005E79A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Nefunkčný bezpečnostný systém;</w:t>
      </w:r>
    </w:p>
    <w:p w14:paraId="29037516" w14:textId="77777777" w:rsidR="00F018BC" w:rsidRDefault="00F018BC" w:rsidP="00212E21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17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4C7E">
        <w:rPr>
          <w:rFonts w:ascii="Times New Roman" w:hAnsi="Times New Roman" w:cs="Times New Roman"/>
          <w:sz w:val="24"/>
          <w:szCs w:val="24"/>
          <w:u w:val="single"/>
        </w:rPr>
        <w:t>Riziká:</w:t>
      </w:r>
    </w:p>
    <w:p w14:paraId="6841C44D" w14:textId="77777777" w:rsidR="00AD5A39" w:rsidRDefault="00AD5A39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B2917D" w14:textId="5EDB2431" w:rsidR="00AD5A39" w:rsidRPr="00C54B2A" w:rsidRDefault="00F93EF8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Aktuálna situácia v spoločnosti – polarizácia,</w:t>
      </w:r>
      <w:r w:rsidR="00AD5A39">
        <w:rPr>
          <w:rFonts w:ascii="Times New Roman" w:hAnsi="Times New Roman"/>
          <w:sz w:val="24"/>
          <w:szCs w:val="24"/>
        </w:rPr>
        <w:t xml:space="preserve"> nárast sociálnych patológií, nepriaznivý demografický vývoj – nárast počtu klientov so špecifickými problémami;</w:t>
      </w:r>
    </w:p>
    <w:p w14:paraId="673E1AFB" w14:textId="77ED1B84" w:rsidR="00E14AC6" w:rsidRPr="00F93EF8" w:rsidRDefault="00AD5A39" w:rsidP="00E14AC6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Nedostatok ľudských zdrojov, strata motivácie, frustrácia, riziko konfliktov, nezhoda a rozdielne názory na posky</w:t>
      </w:r>
      <w:r w:rsidR="00F93EF8">
        <w:rPr>
          <w:rFonts w:ascii="Times New Roman" w:hAnsi="Times New Roman"/>
          <w:sz w:val="24"/>
          <w:szCs w:val="24"/>
        </w:rPr>
        <w:t>tovanie odbornej starostlivosti;</w:t>
      </w:r>
    </w:p>
    <w:p w14:paraId="2EEC613F" w14:textId="4945F81A" w:rsidR="003A5631" w:rsidRPr="00FA6820" w:rsidRDefault="003A5631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Nedostatok finančných zdrojov na vzdelávanie zamestnancov;</w:t>
      </w:r>
    </w:p>
    <w:p w14:paraId="602B5108" w14:textId="19ABF858" w:rsidR="004B6465" w:rsidRPr="00E14AC6" w:rsidRDefault="00AD5A39" w:rsidP="004B6465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Nárast cien energií, tovarov a služieb – negatívny dopad na ekonomickú situáciu zariadenia</w:t>
      </w:r>
      <w:r w:rsidR="00E73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zvýšené nároky na rozpočet</w:t>
      </w:r>
      <w:r w:rsidR="00E73C0F">
        <w:rPr>
          <w:rFonts w:ascii="Times New Roman" w:hAnsi="Times New Roman"/>
          <w:sz w:val="24"/>
          <w:szCs w:val="24"/>
        </w:rPr>
        <w:t>;</w:t>
      </w:r>
    </w:p>
    <w:p w14:paraId="07EB2C17" w14:textId="77777777" w:rsidR="00AD5A39" w:rsidRPr="00481C37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Strata záujmu o niektoré odborné aktivity a služby zo strany škôl;</w:t>
      </w:r>
    </w:p>
    <w:p w14:paraId="6407183D" w14:textId="31214DAF" w:rsidR="00AD5A39" w:rsidRPr="00E57D5D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Legislatívne zmeny;</w:t>
      </w:r>
      <w:r w:rsidR="00D24D6D">
        <w:rPr>
          <w:rFonts w:ascii="Times New Roman" w:hAnsi="Times New Roman"/>
          <w:sz w:val="24"/>
          <w:szCs w:val="24"/>
        </w:rPr>
        <w:t xml:space="preserve"> </w:t>
      </w:r>
    </w:p>
    <w:p w14:paraId="43D29C6F" w14:textId="4154C410" w:rsidR="009D7AE1" w:rsidRPr="004B6465" w:rsidRDefault="00AD5A39" w:rsidP="004B6465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Dopady</w:t>
      </w:r>
      <w:r w:rsidR="00A37767">
        <w:rPr>
          <w:rFonts w:ascii="Times New Roman" w:hAnsi="Times New Roman"/>
          <w:sz w:val="24"/>
          <w:szCs w:val="24"/>
        </w:rPr>
        <w:t xml:space="preserve"> </w:t>
      </w:r>
      <w:r w:rsidR="00391B37">
        <w:rPr>
          <w:rFonts w:ascii="Times New Roman" w:hAnsi="Times New Roman"/>
          <w:sz w:val="24"/>
          <w:szCs w:val="24"/>
        </w:rPr>
        <w:t xml:space="preserve">nepriaznivej spoločenskej situácie, </w:t>
      </w:r>
      <w:r>
        <w:rPr>
          <w:rFonts w:ascii="Times New Roman" w:hAnsi="Times New Roman"/>
          <w:sz w:val="24"/>
          <w:szCs w:val="24"/>
        </w:rPr>
        <w:t>vojnov</w:t>
      </w:r>
      <w:r w:rsidR="00391B37">
        <w:rPr>
          <w:rFonts w:ascii="Times New Roman" w:hAnsi="Times New Roman"/>
          <w:sz w:val="24"/>
          <w:szCs w:val="24"/>
        </w:rPr>
        <w:t>ých konfliktov</w:t>
      </w:r>
      <w:r w:rsidR="000A6DD5">
        <w:rPr>
          <w:rFonts w:ascii="Times New Roman" w:hAnsi="Times New Roman"/>
          <w:sz w:val="24"/>
          <w:szCs w:val="24"/>
        </w:rPr>
        <w:t xml:space="preserve"> vo svete</w:t>
      </w:r>
      <w:r w:rsidR="00476B54">
        <w:rPr>
          <w:rFonts w:ascii="Times New Roman" w:hAnsi="Times New Roman"/>
          <w:sz w:val="24"/>
          <w:szCs w:val="24"/>
        </w:rPr>
        <w:t xml:space="preserve">, </w:t>
      </w:r>
      <w:r w:rsidR="00EB4245">
        <w:rPr>
          <w:rFonts w:ascii="Times New Roman" w:hAnsi="Times New Roman"/>
          <w:sz w:val="24"/>
          <w:szCs w:val="24"/>
        </w:rPr>
        <w:t xml:space="preserve">nízka spoločenská morálka k negatívnym sociálnym javom, </w:t>
      </w:r>
      <w:r w:rsidR="00D709EB">
        <w:rPr>
          <w:rFonts w:ascii="Times New Roman" w:hAnsi="Times New Roman"/>
          <w:sz w:val="24"/>
          <w:szCs w:val="24"/>
        </w:rPr>
        <w:t>ich vysoká tolerancia;</w:t>
      </w:r>
    </w:p>
    <w:p w14:paraId="704BE3CC" w14:textId="52ADD2A3" w:rsidR="009D7AE1" w:rsidRPr="00576E39" w:rsidRDefault="00576E39" w:rsidP="00A846E1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E39">
        <w:rPr>
          <w:rFonts w:ascii="Times New Roman" w:hAnsi="Times New Roman" w:cs="Times New Roman"/>
          <w:sz w:val="24"/>
          <w:szCs w:val="24"/>
          <w:u w:val="single"/>
        </w:rPr>
        <w:t>Príležitosti:</w:t>
      </w:r>
    </w:p>
    <w:p w14:paraId="766088F0" w14:textId="77777777" w:rsidR="009D7AE1" w:rsidRDefault="009D7AE1" w:rsidP="00A846E1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2142CA" w14:textId="77777777" w:rsidR="009D7AE1" w:rsidRPr="004907AA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Získanie finančných prostriedkov prostredníctvom projektov, efektívne využitie rozpočtových prostriedkov, podpora zriaďovateľa; aplikácia racionalizačných opatrení;</w:t>
      </w:r>
    </w:p>
    <w:p w14:paraId="600C280E" w14:textId="77777777" w:rsidR="009D7AE1" w:rsidRPr="00286C39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Orientácia na partnerov a rozvoj spolupráce – využitie možností kapacít partnerov a rozvoj nových partnerstiev;</w:t>
      </w:r>
    </w:p>
    <w:p w14:paraId="4D6997C6" w14:textId="77777777" w:rsidR="009D7AE1" w:rsidRPr="00373300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Iniciatíva a kreativita zamestnancov, vytváranie pozitívneho imidžu zariadenia, tvorivosť a podieľanie sa na tvorbe plánov, koncepcií a stratégií rozvoja zariadenia;</w:t>
      </w:r>
    </w:p>
    <w:p w14:paraId="4DB4EB55" w14:textId="72398B22" w:rsidR="00373300" w:rsidRPr="008D193C" w:rsidRDefault="00373300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Implementácia štandardov do poradenského systému;</w:t>
      </w:r>
    </w:p>
    <w:p w14:paraId="66F055FA" w14:textId="77777777" w:rsidR="009D7AE1" w:rsidRPr="00B03CE4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Získanie a rozvoj ľudských zdrojov – eliminácia pracovnej preťaženosti a zvýšenie kvality a rozsahu odborných služieb; </w:t>
      </w:r>
    </w:p>
    <w:p w14:paraId="2D1F49DD" w14:textId="77777777" w:rsidR="009D7AE1" w:rsidRPr="003E1E5C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Podpora zamestnancov, starostlivosť o nich, hľadanie možností eliminácie stresu, psychohygieny </w:t>
      </w:r>
      <w:r w:rsidRPr="00C54B2A">
        <w:rPr>
          <w:rFonts w:ascii="Times New Roman" w:hAnsi="Times New Roman"/>
          <w:sz w:val="24"/>
          <w:szCs w:val="24"/>
        </w:rPr>
        <w:t>a možností zamestnaneckých benefitov;</w:t>
      </w:r>
    </w:p>
    <w:p w14:paraId="2461684C" w14:textId="52A9B9DE" w:rsidR="009D7AE1" w:rsidRPr="00A622C6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ďalšieho vzdelávania zamestnancov</w:t>
      </w:r>
      <w:r w:rsidR="00BF35AB">
        <w:rPr>
          <w:rFonts w:ascii="Times New Roman" w:hAnsi="Times New Roman"/>
          <w:sz w:val="24"/>
          <w:szCs w:val="24"/>
        </w:rPr>
        <w:t>, ich kontinuálny odborný rast;</w:t>
      </w:r>
    </w:p>
    <w:p w14:paraId="47EAEA40" w14:textId="77777777" w:rsidR="009D7AE1" w:rsidRPr="009F6AE6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Rozšírenie ponuky odborných služieb, zintenzívnenie práce smerom k školám;</w:t>
      </w:r>
    </w:p>
    <w:p w14:paraId="157819F3" w14:textId="42831CFE" w:rsidR="009F6AE6" w:rsidRPr="00097D6D" w:rsidRDefault="00BF5FB7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Využitie širších možností na prezentáciu zariadenia;</w:t>
      </w:r>
    </w:p>
    <w:p w14:paraId="1A296D66" w14:textId="77777777" w:rsidR="009D7AE1" w:rsidRPr="00A71B27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Efektívna komunikácia, eliminácia a efektívne riešenie prípadných konfliktov;</w:t>
      </w:r>
    </w:p>
    <w:p w14:paraId="425694DB" w14:textId="77777777" w:rsidR="009D7AE1" w:rsidRPr="00EA3864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Stabilný hodnotový systém, zdieľaný celým kolektívom zariadenia, podporujúci kultúru a imidž inštitúcie;</w:t>
      </w:r>
    </w:p>
    <w:p w14:paraId="2903752B" w14:textId="536CA4AD" w:rsidR="00F018BC" w:rsidRPr="004B4F97" w:rsidRDefault="00EA3864" w:rsidP="004B4F97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Dlhodobá tradícia zariadenia</w:t>
      </w:r>
      <w:r w:rsidR="00765AEA">
        <w:rPr>
          <w:rFonts w:ascii="Times New Roman" w:hAnsi="Times New Roman"/>
          <w:sz w:val="24"/>
          <w:szCs w:val="24"/>
        </w:rPr>
        <w:t>, rozvoj a podpora kompetencií vyplývajúcich z</w:t>
      </w:r>
      <w:r w:rsidR="0078481D">
        <w:rPr>
          <w:rFonts w:ascii="Times New Roman" w:hAnsi="Times New Roman"/>
          <w:sz w:val="24"/>
          <w:szCs w:val="24"/>
        </w:rPr>
        <w:t> </w:t>
      </w:r>
      <w:r w:rsidR="00765AEA">
        <w:rPr>
          <w:rFonts w:ascii="Times New Roman" w:hAnsi="Times New Roman"/>
          <w:sz w:val="24"/>
          <w:szCs w:val="24"/>
        </w:rPr>
        <w:t>transformácie</w:t>
      </w:r>
      <w:r w:rsidR="0078481D">
        <w:rPr>
          <w:rFonts w:ascii="Times New Roman" w:hAnsi="Times New Roman"/>
          <w:sz w:val="24"/>
          <w:szCs w:val="24"/>
        </w:rPr>
        <w:t xml:space="preserve">, hľadanie </w:t>
      </w:r>
      <w:r w:rsidR="00697BA0">
        <w:rPr>
          <w:rFonts w:ascii="Times New Roman" w:hAnsi="Times New Roman"/>
          <w:sz w:val="24"/>
          <w:szCs w:val="24"/>
        </w:rPr>
        <w:t xml:space="preserve">optimálnych </w:t>
      </w:r>
      <w:r w:rsidR="0078481D">
        <w:rPr>
          <w:rFonts w:ascii="Times New Roman" w:hAnsi="Times New Roman"/>
          <w:sz w:val="24"/>
          <w:szCs w:val="24"/>
        </w:rPr>
        <w:t>riešení pre kliento</w:t>
      </w:r>
      <w:r w:rsidR="00697BA0">
        <w:rPr>
          <w:rFonts w:ascii="Times New Roman" w:hAnsi="Times New Roman"/>
          <w:sz w:val="24"/>
          <w:szCs w:val="24"/>
        </w:rPr>
        <w:t>v, maximálna ústretovosť k ich potrebám;</w:t>
      </w:r>
    </w:p>
    <w:p w14:paraId="2903752C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2903752D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Opatrenia:</w:t>
      </w:r>
    </w:p>
    <w:p w14:paraId="2903752E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03752F" w14:textId="009C65AA" w:rsidR="00F018BC" w:rsidRDefault="00F018BC" w:rsidP="006158A5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Osobným príkladom posilňovať pracovné nasadenie zamestnancov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1" w14:textId="0FD78C97" w:rsidR="00F018BC" w:rsidRPr="006158A5" w:rsidRDefault="00F018BC" w:rsidP="00212E2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Využívať alternatívne spôsoby a formy motivácie zamestnancov, aplikovať moderné prístupy riadenia</w:t>
      </w:r>
      <w:r w:rsidR="006158A5">
        <w:rPr>
          <w:rFonts w:ascii="Times New Roman" w:hAnsi="Times New Roman" w:cs="Times New Roman"/>
          <w:sz w:val="24"/>
          <w:szCs w:val="24"/>
        </w:rPr>
        <w:t xml:space="preserve"> </w:t>
      </w:r>
      <w:r w:rsidRPr="006158A5">
        <w:rPr>
          <w:rFonts w:ascii="Times New Roman" w:hAnsi="Times New Roman" w:cs="Times New Roman"/>
          <w:sz w:val="24"/>
          <w:szCs w:val="24"/>
        </w:rPr>
        <w:t>a starostlivosti o</w:t>
      </w:r>
      <w:r w:rsidR="00C60DE3">
        <w:rPr>
          <w:rFonts w:ascii="Times New Roman" w:hAnsi="Times New Roman" w:cs="Times New Roman"/>
          <w:sz w:val="24"/>
          <w:szCs w:val="24"/>
        </w:rPr>
        <w:t> </w:t>
      </w:r>
      <w:r w:rsidRPr="006158A5">
        <w:rPr>
          <w:rFonts w:ascii="Times New Roman" w:hAnsi="Times New Roman" w:cs="Times New Roman"/>
          <w:sz w:val="24"/>
          <w:szCs w:val="24"/>
        </w:rPr>
        <w:t>zamestnancov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2" w14:textId="5B3937D3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Udržiavať pozitívnu klímu na pracovisku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3" w14:textId="5163F0B1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Podporovať vzdelávanie zamestnancov</w:t>
      </w:r>
      <w:r w:rsidR="002B0990">
        <w:rPr>
          <w:rFonts w:ascii="Times New Roman" w:hAnsi="Times New Roman" w:cs="Times New Roman"/>
          <w:sz w:val="24"/>
          <w:szCs w:val="24"/>
        </w:rPr>
        <w:t>, využívať rôzne vzdelávacie zdroje</w:t>
      </w:r>
      <w:r w:rsidR="002E05A9">
        <w:rPr>
          <w:rFonts w:ascii="Times New Roman" w:hAnsi="Times New Roman" w:cs="Times New Roman"/>
          <w:sz w:val="24"/>
          <w:szCs w:val="24"/>
        </w:rPr>
        <w:t>;</w:t>
      </w:r>
    </w:p>
    <w:p w14:paraId="29037534" w14:textId="02159E61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Aplikovať primerané racionalizačné opatrenia</w:t>
      </w:r>
      <w:r w:rsidR="002E05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37535" w14:textId="1269AE2E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Využívať dostupné výzvy a možnosti projektov</w:t>
      </w:r>
      <w:r w:rsidR="002E05A9">
        <w:rPr>
          <w:rFonts w:ascii="Times New Roman" w:hAnsi="Times New Roman" w:cs="Times New Roman"/>
          <w:sz w:val="24"/>
          <w:szCs w:val="24"/>
        </w:rPr>
        <w:t>;</w:t>
      </w:r>
    </w:p>
    <w:p w14:paraId="29037536" w14:textId="507EFFB8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rozvíjať spoluprácu so subjektami a</w:t>
      </w:r>
      <w:r w:rsidR="002E05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inštitúciami</w:t>
      </w:r>
      <w:r w:rsidR="002E05A9">
        <w:rPr>
          <w:rFonts w:ascii="Times New Roman" w:hAnsi="Times New Roman" w:cs="Times New Roman"/>
          <w:sz w:val="24"/>
          <w:szCs w:val="24"/>
        </w:rPr>
        <w:t>, rozvíjať multirezortnú spoluprácu</w:t>
      </w:r>
      <w:r w:rsidR="00A56E9A">
        <w:rPr>
          <w:rFonts w:ascii="Times New Roman" w:hAnsi="Times New Roman" w:cs="Times New Roman"/>
          <w:sz w:val="24"/>
          <w:szCs w:val="24"/>
        </w:rPr>
        <w:t>;</w:t>
      </w:r>
    </w:p>
    <w:p w14:paraId="29037537" w14:textId="33250E7C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Intenzívne spolupracovať so zriaďovateľom</w:t>
      </w:r>
      <w:r w:rsidR="00A56E9A">
        <w:rPr>
          <w:rFonts w:ascii="Times New Roman" w:hAnsi="Times New Roman" w:cs="Times New Roman"/>
          <w:sz w:val="24"/>
          <w:szCs w:val="24"/>
        </w:rPr>
        <w:t>;</w:t>
      </w:r>
    </w:p>
    <w:p w14:paraId="374AFA3F" w14:textId="08A4F14F" w:rsidR="00E73C0F" w:rsidRPr="00F93EF8" w:rsidRDefault="00A56E9A" w:rsidP="00E73C0F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Implementovať do poradenského procesu štandardizovaný systém, </w:t>
      </w:r>
      <w:r w:rsidR="0026637D">
        <w:rPr>
          <w:rFonts w:ascii="Times New Roman" w:hAnsi="Times New Roman" w:cs="Times New Roman"/>
          <w:sz w:val="24"/>
          <w:szCs w:val="24"/>
        </w:rPr>
        <w:t>využívať možnosti v</w:t>
      </w:r>
      <w:r w:rsidR="0007160D">
        <w:rPr>
          <w:rFonts w:ascii="Times New Roman" w:hAnsi="Times New Roman" w:cs="Times New Roman"/>
          <w:sz w:val="24"/>
          <w:szCs w:val="24"/>
        </w:rPr>
        <w:t> </w:t>
      </w:r>
      <w:r w:rsidR="0026637D">
        <w:rPr>
          <w:rFonts w:ascii="Times New Roman" w:hAnsi="Times New Roman" w:cs="Times New Roman"/>
          <w:sz w:val="24"/>
          <w:szCs w:val="24"/>
        </w:rPr>
        <w:t>rámci</w:t>
      </w:r>
      <w:r w:rsidR="0007160D">
        <w:rPr>
          <w:rFonts w:ascii="Times New Roman" w:hAnsi="Times New Roman" w:cs="Times New Roman"/>
          <w:sz w:val="24"/>
          <w:szCs w:val="24"/>
        </w:rPr>
        <w:t xml:space="preserve"> jednotlivých podporn</w:t>
      </w:r>
      <w:r w:rsidR="00F93EF8">
        <w:rPr>
          <w:rFonts w:ascii="Times New Roman" w:hAnsi="Times New Roman" w:cs="Times New Roman"/>
          <w:sz w:val="24"/>
          <w:szCs w:val="24"/>
        </w:rPr>
        <w:t>ých úrovní poradenského systému;</w:t>
      </w:r>
    </w:p>
    <w:p w14:paraId="17735385" w14:textId="469F918C" w:rsidR="00B059AE" w:rsidRDefault="00B059AE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Postupne zavádzať nový systém starostlivosti o klientov, aplikovať v praxi </w:t>
      </w:r>
      <w:r w:rsidR="009A13E4">
        <w:rPr>
          <w:rFonts w:ascii="Times New Roman" w:hAnsi="Times New Roman" w:cs="Times New Roman"/>
          <w:sz w:val="24"/>
          <w:szCs w:val="24"/>
        </w:rPr>
        <w:t>legislatívne zmeny</w:t>
      </w:r>
      <w:r w:rsidR="00892A9E">
        <w:rPr>
          <w:rFonts w:ascii="Times New Roman" w:hAnsi="Times New Roman" w:cs="Times New Roman"/>
          <w:sz w:val="24"/>
          <w:szCs w:val="24"/>
        </w:rPr>
        <w:t>;</w:t>
      </w:r>
    </w:p>
    <w:p w14:paraId="03EE1569" w14:textId="07C41737" w:rsidR="00281B73" w:rsidRPr="00B059AE" w:rsidRDefault="004F19E1" w:rsidP="00B059AE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Prehlbovať multidisciplinárnu spoluprácu, podporovať inklúziu</w:t>
      </w:r>
      <w:r w:rsidR="002978F0">
        <w:rPr>
          <w:rFonts w:ascii="Times New Roman" w:hAnsi="Times New Roman" w:cs="Times New Roman"/>
          <w:sz w:val="24"/>
          <w:szCs w:val="24"/>
        </w:rPr>
        <w:t>;</w:t>
      </w:r>
    </w:p>
    <w:p w14:paraId="2BB8E32A" w14:textId="3E8449F1" w:rsidR="004F19E1" w:rsidRDefault="00A42BEF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Prehĺbiť a</w:t>
      </w:r>
      <w:r w:rsidR="00DB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rozšíriť</w:t>
      </w:r>
      <w:r w:rsidR="00DB36A6">
        <w:rPr>
          <w:rFonts w:ascii="Times New Roman" w:hAnsi="Times New Roman" w:cs="Times New Roman"/>
          <w:sz w:val="24"/>
          <w:szCs w:val="24"/>
        </w:rPr>
        <w:t xml:space="preserve"> spoluprácu so školskými podpornými tímami</w:t>
      </w:r>
      <w:r w:rsidR="002B0990">
        <w:rPr>
          <w:rFonts w:ascii="Times New Roman" w:hAnsi="Times New Roman" w:cs="Times New Roman"/>
          <w:sz w:val="24"/>
          <w:szCs w:val="24"/>
        </w:rPr>
        <w:t xml:space="preserve"> a riaditeľmi škôl</w:t>
      </w:r>
      <w:r w:rsidR="002978F0">
        <w:rPr>
          <w:rFonts w:ascii="Times New Roman" w:hAnsi="Times New Roman" w:cs="Times New Roman"/>
          <w:sz w:val="24"/>
          <w:szCs w:val="24"/>
        </w:rPr>
        <w:t xml:space="preserve">, podporovať </w:t>
      </w:r>
      <w:r w:rsidR="00A51DD1">
        <w:rPr>
          <w:rFonts w:ascii="Times New Roman" w:hAnsi="Times New Roman" w:cs="Times New Roman"/>
          <w:sz w:val="24"/>
          <w:szCs w:val="24"/>
        </w:rPr>
        <w:t>a metodicky viesť</w:t>
      </w:r>
      <w:r w:rsidR="00892A9E">
        <w:rPr>
          <w:rFonts w:ascii="Times New Roman" w:hAnsi="Times New Roman" w:cs="Times New Roman"/>
          <w:sz w:val="24"/>
          <w:szCs w:val="24"/>
        </w:rPr>
        <w:t xml:space="preserve"> </w:t>
      </w:r>
      <w:r w:rsidR="002978F0">
        <w:rPr>
          <w:rFonts w:ascii="Times New Roman" w:hAnsi="Times New Roman" w:cs="Times New Roman"/>
          <w:sz w:val="24"/>
          <w:szCs w:val="24"/>
        </w:rPr>
        <w:t xml:space="preserve">školy </w:t>
      </w:r>
      <w:r w:rsidR="00F93EF8">
        <w:rPr>
          <w:rFonts w:ascii="Times New Roman" w:hAnsi="Times New Roman" w:cs="Times New Roman"/>
          <w:sz w:val="24"/>
          <w:szCs w:val="24"/>
        </w:rPr>
        <w:t xml:space="preserve">pre fungovanie všetkých úrovní poradenského systému a pri zavádzaní </w:t>
      </w:r>
      <w:r w:rsidR="00A51DD1">
        <w:rPr>
          <w:rFonts w:ascii="Times New Roman" w:hAnsi="Times New Roman" w:cs="Times New Roman"/>
          <w:sz w:val="24"/>
          <w:szCs w:val="24"/>
        </w:rPr>
        <w:t>podporných opatrení</w:t>
      </w:r>
      <w:r w:rsidR="00281B73">
        <w:rPr>
          <w:rFonts w:ascii="Times New Roman" w:hAnsi="Times New Roman" w:cs="Times New Roman"/>
          <w:sz w:val="24"/>
          <w:szCs w:val="24"/>
        </w:rPr>
        <w:t>;</w:t>
      </w:r>
    </w:p>
    <w:p w14:paraId="3ACA1501" w14:textId="6E09E137" w:rsidR="00F93EF8" w:rsidRDefault="00F93EF8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Získať ďalších kvalitných odborných zamestnancov (aspoň na skrátené úväzky) a pokryť tak zvyšujúcu sa potrebu služieb a požiadaviek škôl okresu aj jednotlivcov.</w:t>
      </w:r>
    </w:p>
    <w:p w14:paraId="60FC3A47" w14:textId="68E8ABDD" w:rsidR="0068262B" w:rsidRDefault="0068262B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88D1" w14:textId="77777777" w:rsidR="004B6465" w:rsidRDefault="004B6465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37539" w14:textId="69D9BB88" w:rsidR="005A7F01" w:rsidRPr="00DA7396" w:rsidRDefault="005A7F01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62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A7396">
        <w:rPr>
          <w:rFonts w:ascii="Times New Roman" w:hAnsi="Times New Roman" w:cs="Times New Roman"/>
          <w:b/>
          <w:sz w:val="24"/>
          <w:szCs w:val="24"/>
          <w:u w:val="single"/>
        </w:rPr>
        <w:t>Ďalšie informácie o zariadení ( § 2 ods. 5</w:t>
      </w:r>
      <w:r w:rsidR="007F1982" w:rsidRPr="00DA73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39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903753A" w14:textId="77777777" w:rsidR="005A7F01" w:rsidRPr="00DA7396" w:rsidRDefault="005A7F01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53B" w14:textId="0C11EBAD" w:rsidR="005A7F01" w:rsidRDefault="005A7F01" w:rsidP="005A7F01">
      <w:pPr>
        <w:pStyle w:val="Obyajn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finanč</w:t>
      </w:r>
      <w:r w:rsidR="00A326A0">
        <w:rPr>
          <w:rFonts w:ascii="Times New Roman" w:hAnsi="Times New Roman" w:cs="Times New Roman"/>
          <w:sz w:val="24"/>
          <w:szCs w:val="24"/>
        </w:rPr>
        <w:t>nom zabezpečení činnosti CPP</w:t>
      </w:r>
      <w:r w:rsidR="00F93EF8">
        <w:rPr>
          <w:rFonts w:ascii="Times New Roman" w:hAnsi="Times New Roman" w:cs="Times New Roman"/>
          <w:sz w:val="24"/>
          <w:szCs w:val="24"/>
        </w:rPr>
        <w:t>:</w:t>
      </w:r>
    </w:p>
    <w:p w14:paraId="2903753C" w14:textId="77777777" w:rsidR="00D476AC" w:rsidRDefault="00D476AC" w:rsidP="005B57F3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3D" w14:textId="74CB8929" w:rsidR="00D476AC" w:rsidRDefault="00D476AC" w:rsidP="005B57F3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CPP Žarnovica je štátna  rozpočtová organizácia. Každoročne sa pridelené finančné prostriedky na prevádzku zariadenia pohybujú cca v sume </w:t>
      </w:r>
      <w:r w:rsidR="003C3586">
        <w:rPr>
          <w:rFonts w:ascii="Times New Roman" w:hAnsi="Times New Roman"/>
          <w:sz w:val="24"/>
          <w:szCs w:val="24"/>
        </w:rPr>
        <w:t>2</w:t>
      </w:r>
      <w:r w:rsidR="00DA739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.000,- Eur.</w:t>
      </w:r>
    </w:p>
    <w:p w14:paraId="2903753E" w14:textId="77777777" w:rsidR="005A7F01" w:rsidRDefault="005A7F01" w:rsidP="005B57F3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3F" w14:textId="1A62399B" w:rsidR="005A7F01" w:rsidRDefault="005A7F01" w:rsidP="00C1225E">
      <w:pPr>
        <w:pStyle w:val="Obyajn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skutočnosti, ktoré sú pre CPP podstatné</w:t>
      </w:r>
      <w:r w:rsidR="00C1225E">
        <w:rPr>
          <w:rFonts w:ascii="Times New Roman" w:hAnsi="Times New Roman" w:cs="Times New Roman"/>
          <w:sz w:val="24"/>
          <w:szCs w:val="24"/>
        </w:rPr>
        <w:t>:</w:t>
      </w:r>
      <w:r w:rsidRPr="00DF092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F8A682" w14:textId="77777777" w:rsidR="007C03EC" w:rsidRDefault="007C03EC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7A1446" w14:textId="26E285D6" w:rsidR="007C03EC" w:rsidRDefault="007F0884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5C7E">
        <w:rPr>
          <w:rFonts w:ascii="Times New Roman" w:hAnsi="Times New Roman" w:cs="Times New Roman"/>
          <w:sz w:val="24"/>
          <w:szCs w:val="24"/>
        </w:rPr>
        <w:t xml:space="preserve">V súlade s koncepciou transformácie poradenského systému </w:t>
      </w:r>
      <w:r w:rsidR="00855082">
        <w:rPr>
          <w:rFonts w:ascii="Times New Roman" w:hAnsi="Times New Roman" w:cs="Times New Roman"/>
          <w:sz w:val="24"/>
          <w:szCs w:val="24"/>
        </w:rPr>
        <w:t>SR sa Centrum pedagogicko-psychologického poradenstva a</w:t>
      </w:r>
      <w:r w:rsidR="007A4E3F">
        <w:rPr>
          <w:rFonts w:ascii="Times New Roman" w:hAnsi="Times New Roman" w:cs="Times New Roman"/>
          <w:sz w:val="24"/>
          <w:szCs w:val="24"/>
        </w:rPr>
        <w:t> </w:t>
      </w:r>
      <w:r w:rsidR="00855082">
        <w:rPr>
          <w:rFonts w:ascii="Times New Roman" w:hAnsi="Times New Roman" w:cs="Times New Roman"/>
          <w:sz w:val="24"/>
          <w:szCs w:val="24"/>
        </w:rPr>
        <w:t>prevencie</w:t>
      </w:r>
      <w:r w:rsidR="007A4E3F">
        <w:rPr>
          <w:rFonts w:ascii="Times New Roman" w:hAnsi="Times New Roman" w:cs="Times New Roman"/>
          <w:sz w:val="24"/>
          <w:szCs w:val="24"/>
        </w:rPr>
        <w:t xml:space="preserve"> </w:t>
      </w:r>
      <w:r w:rsidR="00C96764">
        <w:rPr>
          <w:rFonts w:ascii="Times New Roman" w:hAnsi="Times New Roman" w:cs="Times New Roman"/>
          <w:sz w:val="24"/>
          <w:szCs w:val="24"/>
        </w:rPr>
        <w:t>k 1. 1.</w:t>
      </w:r>
      <w:r w:rsidR="001357A3">
        <w:rPr>
          <w:rFonts w:ascii="Times New Roman" w:hAnsi="Times New Roman" w:cs="Times New Roman"/>
          <w:sz w:val="24"/>
          <w:szCs w:val="24"/>
        </w:rPr>
        <w:t xml:space="preserve"> 2023 </w:t>
      </w:r>
      <w:r w:rsidR="007A4E3F">
        <w:rPr>
          <w:rFonts w:ascii="Times New Roman" w:hAnsi="Times New Roman" w:cs="Times New Roman"/>
          <w:sz w:val="24"/>
          <w:szCs w:val="24"/>
        </w:rPr>
        <w:t>zmenilo na Centrum poradenstva a</w:t>
      </w:r>
      <w:r w:rsidR="00635CB9">
        <w:rPr>
          <w:rFonts w:ascii="Times New Roman" w:hAnsi="Times New Roman" w:cs="Times New Roman"/>
          <w:sz w:val="24"/>
          <w:szCs w:val="24"/>
        </w:rPr>
        <w:t> </w:t>
      </w:r>
      <w:r w:rsidR="007A4E3F">
        <w:rPr>
          <w:rFonts w:ascii="Times New Roman" w:hAnsi="Times New Roman" w:cs="Times New Roman"/>
          <w:sz w:val="24"/>
          <w:szCs w:val="24"/>
        </w:rPr>
        <w:t>prevencie</w:t>
      </w:r>
      <w:r w:rsidR="00635CB9">
        <w:rPr>
          <w:rFonts w:ascii="Times New Roman" w:hAnsi="Times New Roman" w:cs="Times New Roman"/>
          <w:sz w:val="24"/>
          <w:szCs w:val="24"/>
        </w:rPr>
        <w:t>.</w:t>
      </w:r>
      <w:r w:rsidR="001357A3">
        <w:rPr>
          <w:rFonts w:ascii="Times New Roman" w:hAnsi="Times New Roman" w:cs="Times New Roman"/>
          <w:sz w:val="24"/>
          <w:szCs w:val="24"/>
        </w:rPr>
        <w:t xml:space="preserve"> </w:t>
      </w:r>
      <w:r w:rsidR="00035863">
        <w:rPr>
          <w:rFonts w:ascii="Times New Roman" w:hAnsi="Times New Roman" w:cs="Times New Roman"/>
          <w:sz w:val="24"/>
          <w:szCs w:val="24"/>
        </w:rPr>
        <w:t>V</w:t>
      </w:r>
      <w:r w:rsidR="00C30F3B">
        <w:rPr>
          <w:rFonts w:ascii="Times New Roman" w:hAnsi="Times New Roman" w:cs="Times New Roman"/>
          <w:sz w:val="24"/>
          <w:szCs w:val="24"/>
        </w:rPr>
        <w:t> </w:t>
      </w:r>
      <w:r w:rsidR="00035863">
        <w:rPr>
          <w:rFonts w:ascii="Times New Roman" w:hAnsi="Times New Roman" w:cs="Times New Roman"/>
          <w:sz w:val="24"/>
          <w:szCs w:val="24"/>
        </w:rPr>
        <w:t>súvislosti</w:t>
      </w:r>
      <w:r w:rsidR="00C30F3B">
        <w:rPr>
          <w:rFonts w:ascii="Times New Roman" w:hAnsi="Times New Roman" w:cs="Times New Roman"/>
          <w:sz w:val="24"/>
          <w:szCs w:val="24"/>
        </w:rPr>
        <w:t xml:space="preserve"> s uvedeným sa rozšírili aj kompetencie CPP v rozsahu činnosti a</w:t>
      </w:r>
      <w:r w:rsidR="00635CB9">
        <w:rPr>
          <w:rFonts w:ascii="Times New Roman" w:hAnsi="Times New Roman" w:cs="Times New Roman"/>
          <w:sz w:val="24"/>
          <w:szCs w:val="24"/>
        </w:rPr>
        <w:t> </w:t>
      </w:r>
      <w:r w:rsidR="00C30F3B">
        <w:rPr>
          <w:rFonts w:ascii="Times New Roman" w:hAnsi="Times New Roman" w:cs="Times New Roman"/>
          <w:sz w:val="24"/>
          <w:szCs w:val="24"/>
        </w:rPr>
        <w:t>zamerania</w:t>
      </w:r>
      <w:r w:rsidR="00635CB9">
        <w:rPr>
          <w:rFonts w:ascii="Times New Roman" w:hAnsi="Times New Roman" w:cs="Times New Roman"/>
          <w:sz w:val="24"/>
          <w:szCs w:val="24"/>
        </w:rPr>
        <w:t>. Medzi klientov zariadenia sa zaradili aj klienti so zdravotným postihnutím, v našich podmienkach najmä klienti s mentálnym postihnutím, narušenou komunikačnou schopnosťou a autizmom. Do našej starostlivosti pribudli aj špeciálne školy – ŠZŠ Žarnovica, Spojená škola v Novej Bani a Logopedická škola, ktorá je jej súčasťou.</w:t>
      </w:r>
    </w:p>
    <w:p w14:paraId="45394823" w14:textId="6FEEDFA0" w:rsidR="00AC6826" w:rsidRDefault="007F0884" w:rsidP="00635CB9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14:paraId="2FDBC20A" w14:textId="2010E33B" w:rsidR="00164A02" w:rsidRDefault="00635CB9" w:rsidP="00F52D50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227FC">
        <w:rPr>
          <w:rFonts w:ascii="Times New Roman" w:hAnsi="Times New Roman" w:cs="Times New Roman"/>
          <w:sz w:val="24"/>
          <w:szCs w:val="24"/>
        </w:rPr>
        <w:t>Prirodzene sa  tým zvýšili aj nároky na rozsah odbornej starostlivosti a záber odbornej problematiky (zdravotné postihnutia). Stali sme sa</w:t>
      </w:r>
      <w:r w:rsidR="00F52521">
        <w:rPr>
          <w:rFonts w:ascii="Times New Roman" w:hAnsi="Times New Roman" w:cs="Times New Roman"/>
          <w:sz w:val="24"/>
          <w:szCs w:val="24"/>
        </w:rPr>
        <w:t xml:space="preserve"> tiež</w:t>
      </w:r>
      <w:r w:rsidR="006227FC">
        <w:rPr>
          <w:rFonts w:ascii="Times New Roman" w:hAnsi="Times New Roman" w:cs="Times New Roman"/>
          <w:sz w:val="24"/>
          <w:szCs w:val="24"/>
        </w:rPr>
        <w:t xml:space="preserve"> vyhľadávaným </w:t>
      </w:r>
      <w:r w:rsidR="00F52521">
        <w:rPr>
          <w:rFonts w:ascii="Times New Roman" w:hAnsi="Times New Roman" w:cs="Times New Roman"/>
          <w:sz w:val="24"/>
          <w:szCs w:val="24"/>
        </w:rPr>
        <w:t xml:space="preserve">zariadením pre diagnostiku a odbornú starostlivosť o nadané deti a naše služby poskytujeme v tomto smere nielen klientom okresu Žarnovica, ale aj z ďalších okresov. Záujem je tiež o poskytovanie pokračujúcej starostlivosti o klientov s Aspergerovým syndrómom a vysokofunkčným autizmom. </w:t>
      </w:r>
    </w:p>
    <w:p w14:paraId="09FAD0A5" w14:textId="70C4520A" w:rsidR="00423CA6" w:rsidRDefault="00423CA6" w:rsidP="00F52D50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Vysoko aktuálna je pre nás tiež problematika úrovne duševného zdravia detí a mládeže, problém polarizácie spoločnosti a s tým súvisiaci nárast radikalizácie mládeže, </w:t>
      </w:r>
      <w:r w:rsidR="008F7EF1">
        <w:rPr>
          <w:rFonts w:ascii="Times New Roman" w:hAnsi="Times New Roman" w:cs="Times New Roman"/>
          <w:sz w:val="24"/>
          <w:szCs w:val="24"/>
        </w:rPr>
        <w:t xml:space="preserve">nízka </w:t>
      </w:r>
      <w:r>
        <w:rPr>
          <w:rFonts w:ascii="Times New Roman" w:hAnsi="Times New Roman" w:cs="Times New Roman"/>
          <w:sz w:val="24"/>
          <w:szCs w:val="24"/>
        </w:rPr>
        <w:t>úroveň kritického myslenia</w:t>
      </w:r>
      <w:r w:rsidR="008F7EF1">
        <w:rPr>
          <w:rFonts w:ascii="Times New Roman" w:hAnsi="Times New Roman" w:cs="Times New Roman"/>
          <w:sz w:val="24"/>
          <w:szCs w:val="24"/>
        </w:rPr>
        <w:t xml:space="preserve"> a tolerancie, zvýšený výskyt krízových situácií na školách.</w:t>
      </w:r>
    </w:p>
    <w:p w14:paraId="42EA019C" w14:textId="04D1BDEB" w:rsidR="00F52521" w:rsidRDefault="00423CA6" w:rsidP="00F52D50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2521">
        <w:rPr>
          <w:rFonts w:ascii="Times New Roman" w:hAnsi="Times New Roman" w:cs="Times New Roman"/>
          <w:sz w:val="24"/>
          <w:szCs w:val="24"/>
        </w:rPr>
        <w:t>Uvedené skutočnosti sú pre nás do ďalšieho obdobia výzvou a</w:t>
      </w:r>
      <w:r>
        <w:rPr>
          <w:rFonts w:ascii="Times New Roman" w:hAnsi="Times New Roman" w:cs="Times New Roman"/>
          <w:sz w:val="24"/>
          <w:szCs w:val="24"/>
        </w:rPr>
        <w:t xml:space="preserve"> základom pre </w:t>
      </w:r>
      <w:r w:rsidR="008F7EF1">
        <w:rPr>
          <w:rFonts w:ascii="Times New Roman" w:hAnsi="Times New Roman" w:cs="Times New Roman"/>
          <w:sz w:val="24"/>
          <w:szCs w:val="24"/>
        </w:rPr>
        <w:t>zabezpečenie potrebných odborných zamestnancov, smerovanie v ďalšom profesijnom rozvoji a rozvoji multidisciplinárnej spolupráce.</w:t>
      </w:r>
    </w:p>
    <w:p w14:paraId="7E322888" w14:textId="77777777" w:rsidR="00F52D50" w:rsidRPr="00F52D50" w:rsidRDefault="00F52D50" w:rsidP="00F52D50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55" w14:textId="7D6FA0E2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B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B0634F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ECDD4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08DF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01819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93CB1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A2253" w14:textId="77777777" w:rsidR="00DA3A3A" w:rsidRDefault="00DA3A3A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6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A614F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B" w14:textId="61BBB921" w:rsidR="005B57F3" w:rsidRDefault="005B57F3" w:rsidP="00D014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 Žarnovici, 2</w:t>
      </w:r>
      <w:r w:rsidR="007E72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F52D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Mgr. Daniela Hudecová</w:t>
      </w:r>
    </w:p>
    <w:p w14:paraId="2903755C" w14:textId="20BC3B82" w:rsidR="005B57F3" w:rsidRPr="002E25B9" w:rsidRDefault="005B57F3" w:rsidP="00D014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014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riaditeľka CPP Žarnovica</w:t>
      </w:r>
    </w:p>
    <w:p w14:paraId="2903755D" w14:textId="77777777" w:rsidR="005B57F3" w:rsidRPr="005B57F3" w:rsidRDefault="005B57F3" w:rsidP="005B57F3">
      <w:pPr>
        <w:spacing w:line="276" w:lineRule="auto"/>
        <w:jc w:val="both"/>
        <w:rPr>
          <w:rFonts w:eastAsia="Calibri"/>
          <w:lang w:bidi="en-US"/>
        </w:rPr>
      </w:pPr>
    </w:p>
    <w:p w14:paraId="2903755E" w14:textId="77777777" w:rsidR="005A7F01" w:rsidRDefault="005A7F01" w:rsidP="005A7F01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F" w14:textId="77777777" w:rsidR="00F018BC" w:rsidRDefault="00F018BC" w:rsidP="005A7F01">
      <w:pPr>
        <w:pStyle w:val="Prosttext"/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560" w14:textId="77777777" w:rsidR="00D53219" w:rsidRDefault="00D53219" w:rsidP="005A7F01">
      <w:pPr>
        <w:pStyle w:val="Prosttext"/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561" w14:textId="77777777" w:rsidR="00D53219" w:rsidRPr="002B24F7" w:rsidRDefault="00D53219" w:rsidP="00D53219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037562" w14:textId="77777777" w:rsidR="00BE6402" w:rsidRPr="00A84187" w:rsidRDefault="00BE6402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3" w14:textId="77777777" w:rsidR="00A84187" w:rsidRPr="00D736D5" w:rsidRDefault="00A84187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4" w14:textId="77777777" w:rsidR="00CF19A9" w:rsidRPr="00F1426D" w:rsidRDefault="00CF19A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5" w14:textId="77777777" w:rsidR="00CF19A9" w:rsidRPr="009E09E1" w:rsidRDefault="00CF19A9" w:rsidP="00D53219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6" w14:textId="77777777" w:rsidR="00D068A9" w:rsidRDefault="00D068A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14:paraId="29037567" w14:textId="77777777" w:rsidR="00E36A84" w:rsidRDefault="00E36A84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8" w14:textId="77777777" w:rsidR="00A6116E" w:rsidRPr="00BA2593" w:rsidRDefault="00A6116E" w:rsidP="00A6116E">
      <w:pPr>
        <w:pStyle w:val="Prosttext"/>
        <w:spacing w:line="360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14:paraId="29037569" w14:textId="77777777" w:rsidR="00A6116E" w:rsidRPr="00A6116E" w:rsidRDefault="00A6116E" w:rsidP="00A6116E">
      <w:pPr>
        <w:pStyle w:val="Prost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03756A" w14:textId="77777777" w:rsidR="00CC5316" w:rsidRPr="00E968B2" w:rsidRDefault="00CC5316" w:rsidP="00CC5316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903756B" w14:textId="77777777" w:rsidR="00236ED4" w:rsidRDefault="00845DA8" w:rsidP="00236ED4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</w:t>
      </w:r>
    </w:p>
    <w:p w14:paraId="2903756C" w14:textId="77777777" w:rsidR="00236ED4" w:rsidRDefault="00236ED4" w:rsidP="00236ED4">
      <w:pPr>
        <w:spacing w:line="360" w:lineRule="auto"/>
        <w:rPr>
          <w:b/>
          <w:bCs/>
          <w:u w:val="single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89535" simplePos="0" relativeHeight="251659264" behindDoc="0" locked="0" layoutInCell="1" allowOverlap="1" wp14:anchorId="29037571" wp14:editId="29037572">
                <wp:simplePos x="0" y="0"/>
                <wp:positionH relativeFrom="margin">
                  <wp:posOffset>-15875</wp:posOffset>
                </wp:positionH>
                <wp:positionV relativeFrom="paragraph">
                  <wp:posOffset>163830</wp:posOffset>
                </wp:positionV>
                <wp:extent cx="6038215" cy="2087880"/>
                <wp:effectExtent l="3175" t="6985" r="6985" b="63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87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37573" w14:textId="77777777" w:rsidR="00F51897" w:rsidRDefault="00F518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3757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25pt;margin-top:12.9pt;width:475.45pt;height:164.4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" stroked="f">
                <v:fill opacity="0"/>
                <v:textbox inset="0,0,0,0">
                  <w:txbxContent>
                    <w:p w14:paraId="29037573" w14:textId="77777777" w:rsidR="00F51897" w:rsidRDefault="00F51897"/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903756D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6E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6F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70" w14:textId="77777777" w:rsidR="00236ED4" w:rsidRPr="0048655B" w:rsidRDefault="00236ED4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</w:p>
    <w:sectPr w:rsidR="00236ED4" w:rsidRPr="0048655B" w:rsidSect="000C51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446105B"/>
    <w:multiLevelType w:val="hybridMultilevel"/>
    <w:tmpl w:val="EC46F306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F2D"/>
    <w:multiLevelType w:val="hybridMultilevel"/>
    <w:tmpl w:val="C8145020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3E9"/>
    <w:multiLevelType w:val="hybridMultilevel"/>
    <w:tmpl w:val="F8E296C6"/>
    <w:lvl w:ilvl="0" w:tplc="9F005218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A9D3004"/>
    <w:multiLevelType w:val="hybridMultilevel"/>
    <w:tmpl w:val="B3929C30"/>
    <w:lvl w:ilvl="0" w:tplc="DDC2D5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04007"/>
    <w:multiLevelType w:val="hybridMultilevel"/>
    <w:tmpl w:val="A1129A4C"/>
    <w:lvl w:ilvl="0" w:tplc="3F90D658">
      <w:start w:val="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C3318E"/>
    <w:multiLevelType w:val="hybridMultilevel"/>
    <w:tmpl w:val="3E4E97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3FF0"/>
    <w:multiLevelType w:val="hybridMultilevel"/>
    <w:tmpl w:val="792AD822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5B78"/>
    <w:multiLevelType w:val="hybridMultilevel"/>
    <w:tmpl w:val="E57C4DA0"/>
    <w:lvl w:ilvl="0" w:tplc="3812721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B24359E"/>
    <w:multiLevelType w:val="hybridMultilevel"/>
    <w:tmpl w:val="93304258"/>
    <w:lvl w:ilvl="0" w:tplc="47BA0B2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FBF73FA"/>
    <w:multiLevelType w:val="hybridMultilevel"/>
    <w:tmpl w:val="A1D26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B428F"/>
    <w:multiLevelType w:val="hybridMultilevel"/>
    <w:tmpl w:val="4FE22762"/>
    <w:lvl w:ilvl="0" w:tplc="7624D53E">
      <w:start w:val="5"/>
      <w:numFmt w:val="bullet"/>
      <w:lvlText w:val="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F7"/>
    <w:rsid w:val="00002C5A"/>
    <w:rsid w:val="00003D4E"/>
    <w:rsid w:val="00004B42"/>
    <w:rsid w:val="0000615C"/>
    <w:rsid w:val="00006651"/>
    <w:rsid w:val="000075E9"/>
    <w:rsid w:val="00007DAC"/>
    <w:rsid w:val="00010444"/>
    <w:rsid w:val="00010927"/>
    <w:rsid w:val="00010D6C"/>
    <w:rsid w:val="00010E95"/>
    <w:rsid w:val="00011407"/>
    <w:rsid w:val="00012423"/>
    <w:rsid w:val="0001282F"/>
    <w:rsid w:val="00020F5B"/>
    <w:rsid w:val="00022DD2"/>
    <w:rsid w:val="00023E64"/>
    <w:rsid w:val="0002692F"/>
    <w:rsid w:val="0002694E"/>
    <w:rsid w:val="00026CEA"/>
    <w:rsid w:val="0002781F"/>
    <w:rsid w:val="000309C7"/>
    <w:rsid w:val="00030A6E"/>
    <w:rsid w:val="00031D18"/>
    <w:rsid w:val="000354FF"/>
    <w:rsid w:val="00035863"/>
    <w:rsid w:val="0004180D"/>
    <w:rsid w:val="00043599"/>
    <w:rsid w:val="00047840"/>
    <w:rsid w:val="0005046C"/>
    <w:rsid w:val="00052AE7"/>
    <w:rsid w:val="000539DD"/>
    <w:rsid w:val="000554DA"/>
    <w:rsid w:val="000568C5"/>
    <w:rsid w:val="0005779B"/>
    <w:rsid w:val="00060979"/>
    <w:rsid w:val="00061E62"/>
    <w:rsid w:val="0006505D"/>
    <w:rsid w:val="0006572E"/>
    <w:rsid w:val="00067C70"/>
    <w:rsid w:val="0007000E"/>
    <w:rsid w:val="00070A96"/>
    <w:rsid w:val="00071295"/>
    <w:rsid w:val="0007160D"/>
    <w:rsid w:val="00071E19"/>
    <w:rsid w:val="00075DE8"/>
    <w:rsid w:val="00080D27"/>
    <w:rsid w:val="00080D2D"/>
    <w:rsid w:val="000812D4"/>
    <w:rsid w:val="0008726C"/>
    <w:rsid w:val="00091F71"/>
    <w:rsid w:val="00091FE8"/>
    <w:rsid w:val="00093426"/>
    <w:rsid w:val="00096808"/>
    <w:rsid w:val="00096CBA"/>
    <w:rsid w:val="000A1147"/>
    <w:rsid w:val="000A1DCE"/>
    <w:rsid w:val="000A3E6E"/>
    <w:rsid w:val="000A5599"/>
    <w:rsid w:val="000A6DD5"/>
    <w:rsid w:val="000A77B2"/>
    <w:rsid w:val="000B06DB"/>
    <w:rsid w:val="000B2B5C"/>
    <w:rsid w:val="000B71F0"/>
    <w:rsid w:val="000C2B49"/>
    <w:rsid w:val="000C2FC9"/>
    <w:rsid w:val="000C4599"/>
    <w:rsid w:val="000C51BC"/>
    <w:rsid w:val="000C7212"/>
    <w:rsid w:val="000D062D"/>
    <w:rsid w:val="000D2A74"/>
    <w:rsid w:val="000D347B"/>
    <w:rsid w:val="000D4A56"/>
    <w:rsid w:val="000D59D3"/>
    <w:rsid w:val="000D718B"/>
    <w:rsid w:val="000E099D"/>
    <w:rsid w:val="000E0D01"/>
    <w:rsid w:val="000E5461"/>
    <w:rsid w:val="000E6794"/>
    <w:rsid w:val="000F0C0E"/>
    <w:rsid w:val="000F40F9"/>
    <w:rsid w:val="000F4B0D"/>
    <w:rsid w:val="001037D6"/>
    <w:rsid w:val="00103D51"/>
    <w:rsid w:val="00106B8C"/>
    <w:rsid w:val="00106EB8"/>
    <w:rsid w:val="00111872"/>
    <w:rsid w:val="00112270"/>
    <w:rsid w:val="00112737"/>
    <w:rsid w:val="00121B12"/>
    <w:rsid w:val="00124F59"/>
    <w:rsid w:val="00130EEF"/>
    <w:rsid w:val="00131CB8"/>
    <w:rsid w:val="001357A3"/>
    <w:rsid w:val="001359F5"/>
    <w:rsid w:val="00135C02"/>
    <w:rsid w:val="001360DE"/>
    <w:rsid w:val="001378E2"/>
    <w:rsid w:val="00140096"/>
    <w:rsid w:val="001411A7"/>
    <w:rsid w:val="0014550D"/>
    <w:rsid w:val="00147FED"/>
    <w:rsid w:val="00152117"/>
    <w:rsid w:val="00154689"/>
    <w:rsid w:val="00157AF0"/>
    <w:rsid w:val="00157F4A"/>
    <w:rsid w:val="00160D13"/>
    <w:rsid w:val="0016108B"/>
    <w:rsid w:val="001619E6"/>
    <w:rsid w:val="00163EAF"/>
    <w:rsid w:val="00164A02"/>
    <w:rsid w:val="001729B0"/>
    <w:rsid w:val="00175EB4"/>
    <w:rsid w:val="00176D68"/>
    <w:rsid w:val="00181232"/>
    <w:rsid w:val="00184DC3"/>
    <w:rsid w:val="00186698"/>
    <w:rsid w:val="0019110D"/>
    <w:rsid w:val="001929B2"/>
    <w:rsid w:val="00193C12"/>
    <w:rsid w:val="0019414F"/>
    <w:rsid w:val="00194B1C"/>
    <w:rsid w:val="00197962"/>
    <w:rsid w:val="001A0D04"/>
    <w:rsid w:val="001A33DC"/>
    <w:rsid w:val="001A4438"/>
    <w:rsid w:val="001A4EC3"/>
    <w:rsid w:val="001A51CC"/>
    <w:rsid w:val="001A6CD7"/>
    <w:rsid w:val="001A6E43"/>
    <w:rsid w:val="001B74F7"/>
    <w:rsid w:val="001B7C62"/>
    <w:rsid w:val="001C1057"/>
    <w:rsid w:val="001C3845"/>
    <w:rsid w:val="001C47D4"/>
    <w:rsid w:val="001D14CE"/>
    <w:rsid w:val="001D1D26"/>
    <w:rsid w:val="001D5392"/>
    <w:rsid w:val="001D610C"/>
    <w:rsid w:val="001D7643"/>
    <w:rsid w:val="001D7CDA"/>
    <w:rsid w:val="001E07B8"/>
    <w:rsid w:val="001E1A72"/>
    <w:rsid w:val="001E1F77"/>
    <w:rsid w:val="001E3D4F"/>
    <w:rsid w:val="001E4D5C"/>
    <w:rsid w:val="001E4F51"/>
    <w:rsid w:val="001E6760"/>
    <w:rsid w:val="001F371A"/>
    <w:rsid w:val="001F62CA"/>
    <w:rsid w:val="001F77F4"/>
    <w:rsid w:val="00200464"/>
    <w:rsid w:val="00201D9B"/>
    <w:rsid w:val="0020511C"/>
    <w:rsid w:val="002104AD"/>
    <w:rsid w:val="00212E21"/>
    <w:rsid w:val="0022344C"/>
    <w:rsid w:val="0022767B"/>
    <w:rsid w:val="00230A79"/>
    <w:rsid w:val="00231073"/>
    <w:rsid w:val="00233E38"/>
    <w:rsid w:val="0023450B"/>
    <w:rsid w:val="00234FE9"/>
    <w:rsid w:val="00235938"/>
    <w:rsid w:val="00236ED4"/>
    <w:rsid w:val="002413D8"/>
    <w:rsid w:val="00241546"/>
    <w:rsid w:val="002416DF"/>
    <w:rsid w:val="00242F17"/>
    <w:rsid w:val="00245039"/>
    <w:rsid w:val="00247EDA"/>
    <w:rsid w:val="00250E6A"/>
    <w:rsid w:val="00252C0A"/>
    <w:rsid w:val="0025391B"/>
    <w:rsid w:val="0025408A"/>
    <w:rsid w:val="00255382"/>
    <w:rsid w:val="002604B4"/>
    <w:rsid w:val="00260E3B"/>
    <w:rsid w:val="002616AC"/>
    <w:rsid w:val="00264F71"/>
    <w:rsid w:val="00265553"/>
    <w:rsid w:val="00265D96"/>
    <w:rsid w:val="0026637D"/>
    <w:rsid w:val="00266F15"/>
    <w:rsid w:val="00267C3A"/>
    <w:rsid w:val="00267F4C"/>
    <w:rsid w:val="00270574"/>
    <w:rsid w:val="0027306B"/>
    <w:rsid w:val="00274A79"/>
    <w:rsid w:val="00275ABE"/>
    <w:rsid w:val="00280526"/>
    <w:rsid w:val="00280A75"/>
    <w:rsid w:val="00281B73"/>
    <w:rsid w:val="00281E99"/>
    <w:rsid w:val="0028665F"/>
    <w:rsid w:val="0029064E"/>
    <w:rsid w:val="002978F0"/>
    <w:rsid w:val="002A3F06"/>
    <w:rsid w:val="002A6171"/>
    <w:rsid w:val="002A637B"/>
    <w:rsid w:val="002A7649"/>
    <w:rsid w:val="002B0990"/>
    <w:rsid w:val="002B0B08"/>
    <w:rsid w:val="002B1738"/>
    <w:rsid w:val="002B1807"/>
    <w:rsid w:val="002B21C3"/>
    <w:rsid w:val="002B4054"/>
    <w:rsid w:val="002B5959"/>
    <w:rsid w:val="002C262B"/>
    <w:rsid w:val="002C2CEA"/>
    <w:rsid w:val="002C5737"/>
    <w:rsid w:val="002C713C"/>
    <w:rsid w:val="002D4A92"/>
    <w:rsid w:val="002D4F45"/>
    <w:rsid w:val="002D6A21"/>
    <w:rsid w:val="002D7364"/>
    <w:rsid w:val="002D74E8"/>
    <w:rsid w:val="002E00C0"/>
    <w:rsid w:val="002E05A9"/>
    <w:rsid w:val="002E096A"/>
    <w:rsid w:val="002E09AC"/>
    <w:rsid w:val="002E416A"/>
    <w:rsid w:val="002F1254"/>
    <w:rsid w:val="002F2EAC"/>
    <w:rsid w:val="002F430F"/>
    <w:rsid w:val="002F6DB5"/>
    <w:rsid w:val="002F7333"/>
    <w:rsid w:val="003002EE"/>
    <w:rsid w:val="00302117"/>
    <w:rsid w:val="003057D6"/>
    <w:rsid w:val="00307851"/>
    <w:rsid w:val="00314CDF"/>
    <w:rsid w:val="00317602"/>
    <w:rsid w:val="00320EBE"/>
    <w:rsid w:val="00321E36"/>
    <w:rsid w:val="00323483"/>
    <w:rsid w:val="00327163"/>
    <w:rsid w:val="003305D6"/>
    <w:rsid w:val="00330F21"/>
    <w:rsid w:val="003333A3"/>
    <w:rsid w:val="00336BEE"/>
    <w:rsid w:val="00351091"/>
    <w:rsid w:val="00351974"/>
    <w:rsid w:val="00351A6B"/>
    <w:rsid w:val="003572A8"/>
    <w:rsid w:val="0036203B"/>
    <w:rsid w:val="00362D6C"/>
    <w:rsid w:val="00363C45"/>
    <w:rsid w:val="00365EDF"/>
    <w:rsid w:val="003664FD"/>
    <w:rsid w:val="0036750F"/>
    <w:rsid w:val="00370161"/>
    <w:rsid w:val="00373300"/>
    <w:rsid w:val="003737A5"/>
    <w:rsid w:val="003745B8"/>
    <w:rsid w:val="0037486E"/>
    <w:rsid w:val="003759B2"/>
    <w:rsid w:val="00380B9F"/>
    <w:rsid w:val="00380BFA"/>
    <w:rsid w:val="00381BE3"/>
    <w:rsid w:val="0038422D"/>
    <w:rsid w:val="00385723"/>
    <w:rsid w:val="003912FC"/>
    <w:rsid w:val="00391B37"/>
    <w:rsid w:val="00391C04"/>
    <w:rsid w:val="003937DD"/>
    <w:rsid w:val="00394B85"/>
    <w:rsid w:val="003950E7"/>
    <w:rsid w:val="003A31CD"/>
    <w:rsid w:val="003A5631"/>
    <w:rsid w:val="003A72A8"/>
    <w:rsid w:val="003B0B0D"/>
    <w:rsid w:val="003B0CA5"/>
    <w:rsid w:val="003B2EFC"/>
    <w:rsid w:val="003B469F"/>
    <w:rsid w:val="003B5504"/>
    <w:rsid w:val="003B7D01"/>
    <w:rsid w:val="003B7DC4"/>
    <w:rsid w:val="003C02A1"/>
    <w:rsid w:val="003C139C"/>
    <w:rsid w:val="003C18F9"/>
    <w:rsid w:val="003C3586"/>
    <w:rsid w:val="003C5746"/>
    <w:rsid w:val="003C6A3C"/>
    <w:rsid w:val="003D2A14"/>
    <w:rsid w:val="003D2B6D"/>
    <w:rsid w:val="003D4FFE"/>
    <w:rsid w:val="003D6CB2"/>
    <w:rsid w:val="003E626C"/>
    <w:rsid w:val="003F12CD"/>
    <w:rsid w:val="003F4A79"/>
    <w:rsid w:val="003F4E34"/>
    <w:rsid w:val="003F56FC"/>
    <w:rsid w:val="003F6BE8"/>
    <w:rsid w:val="003F7199"/>
    <w:rsid w:val="00400F17"/>
    <w:rsid w:val="00402CE9"/>
    <w:rsid w:val="0040447D"/>
    <w:rsid w:val="004050C4"/>
    <w:rsid w:val="004075C4"/>
    <w:rsid w:val="00410DBE"/>
    <w:rsid w:val="00415262"/>
    <w:rsid w:val="00416415"/>
    <w:rsid w:val="00417160"/>
    <w:rsid w:val="00420BCC"/>
    <w:rsid w:val="00421145"/>
    <w:rsid w:val="0042221C"/>
    <w:rsid w:val="00423CA6"/>
    <w:rsid w:val="00425541"/>
    <w:rsid w:val="00427AED"/>
    <w:rsid w:val="00427B5A"/>
    <w:rsid w:val="00427E04"/>
    <w:rsid w:val="00432E2E"/>
    <w:rsid w:val="00433139"/>
    <w:rsid w:val="0043376E"/>
    <w:rsid w:val="0043430F"/>
    <w:rsid w:val="004346CF"/>
    <w:rsid w:val="00435491"/>
    <w:rsid w:val="00440497"/>
    <w:rsid w:val="00444870"/>
    <w:rsid w:val="00445E6F"/>
    <w:rsid w:val="00447094"/>
    <w:rsid w:val="0045032A"/>
    <w:rsid w:val="0045122F"/>
    <w:rsid w:val="004527F3"/>
    <w:rsid w:val="0045455C"/>
    <w:rsid w:val="00454A54"/>
    <w:rsid w:val="00455794"/>
    <w:rsid w:val="0045627E"/>
    <w:rsid w:val="00456514"/>
    <w:rsid w:val="004578E0"/>
    <w:rsid w:val="00457D6B"/>
    <w:rsid w:val="00457DB9"/>
    <w:rsid w:val="004631BE"/>
    <w:rsid w:val="00463920"/>
    <w:rsid w:val="0047047D"/>
    <w:rsid w:val="00473729"/>
    <w:rsid w:val="00474283"/>
    <w:rsid w:val="004747D8"/>
    <w:rsid w:val="00476094"/>
    <w:rsid w:val="00476B54"/>
    <w:rsid w:val="00485AF4"/>
    <w:rsid w:val="0048655B"/>
    <w:rsid w:val="00486D1B"/>
    <w:rsid w:val="004903F6"/>
    <w:rsid w:val="00491E94"/>
    <w:rsid w:val="00493727"/>
    <w:rsid w:val="0049499A"/>
    <w:rsid w:val="00494A3F"/>
    <w:rsid w:val="004A4A87"/>
    <w:rsid w:val="004A4D0D"/>
    <w:rsid w:val="004A54CE"/>
    <w:rsid w:val="004A6090"/>
    <w:rsid w:val="004A6212"/>
    <w:rsid w:val="004A799E"/>
    <w:rsid w:val="004B0F27"/>
    <w:rsid w:val="004B1668"/>
    <w:rsid w:val="004B43AC"/>
    <w:rsid w:val="004B4F97"/>
    <w:rsid w:val="004B5D01"/>
    <w:rsid w:val="004B6465"/>
    <w:rsid w:val="004C0DEB"/>
    <w:rsid w:val="004C6152"/>
    <w:rsid w:val="004C63B2"/>
    <w:rsid w:val="004C6B6C"/>
    <w:rsid w:val="004C768E"/>
    <w:rsid w:val="004C7C29"/>
    <w:rsid w:val="004D00E0"/>
    <w:rsid w:val="004D0D79"/>
    <w:rsid w:val="004D48BB"/>
    <w:rsid w:val="004E0BD1"/>
    <w:rsid w:val="004E1B3D"/>
    <w:rsid w:val="004E3C01"/>
    <w:rsid w:val="004E5428"/>
    <w:rsid w:val="004E58CF"/>
    <w:rsid w:val="004E6EB3"/>
    <w:rsid w:val="004E73A1"/>
    <w:rsid w:val="004F0BD0"/>
    <w:rsid w:val="004F19E1"/>
    <w:rsid w:val="004F667A"/>
    <w:rsid w:val="004F7C93"/>
    <w:rsid w:val="00500C74"/>
    <w:rsid w:val="005045D3"/>
    <w:rsid w:val="00504EA3"/>
    <w:rsid w:val="00505C76"/>
    <w:rsid w:val="00513141"/>
    <w:rsid w:val="005134A7"/>
    <w:rsid w:val="00513A93"/>
    <w:rsid w:val="005144B9"/>
    <w:rsid w:val="00514967"/>
    <w:rsid w:val="00515263"/>
    <w:rsid w:val="00517F8D"/>
    <w:rsid w:val="005216E7"/>
    <w:rsid w:val="00521B7D"/>
    <w:rsid w:val="00526740"/>
    <w:rsid w:val="00532760"/>
    <w:rsid w:val="005347C5"/>
    <w:rsid w:val="005357ED"/>
    <w:rsid w:val="00535D5A"/>
    <w:rsid w:val="00535FE9"/>
    <w:rsid w:val="00536C2C"/>
    <w:rsid w:val="00537F2B"/>
    <w:rsid w:val="00542D3D"/>
    <w:rsid w:val="0054383B"/>
    <w:rsid w:val="00550242"/>
    <w:rsid w:val="005516DE"/>
    <w:rsid w:val="00551AD1"/>
    <w:rsid w:val="00552DE6"/>
    <w:rsid w:val="00553A43"/>
    <w:rsid w:val="0055549C"/>
    <w:rsid w:val="00555779"/>
    <w:rsid w:val="005621DF"/>
    <w:rsid w:val="005637DE"/>
    <w:rsid w:val="00567F1D"/>
    <w:rsid w:val="00570C4F"/>
    <w:rsid w:val="00573057"/>
    <w:rsid w:val="005745D1"/>
    <w:rsid w:val="00574756"/>
    <w:rsid w:val="00574FAD"/>
    <w:rsid w:val="00575A50"/>
    <w:rsid w:val="00576E39"/>
    <w:rsid w:val="00581768"/>
    <w:rsid w:val="00582393"/>
    <w:rsid w:val="005825D5"/>
    <w:rsid w:val="00582891"/>
    <w:rsid w:val="00585053"/>
    <w:rsid w:val="005860DC"/>
    <w:rsid w:val="00590A89"/>
    <w:rsid w:val="00590B1F"/>
    <w:rsid w:val="00590FC1"/>
    <w:rsid w:val="0059100E"/>
    <w:rsid w:val="0059149E"/>
    <w:rsid w:val="00593292"/>
    <w:rsid w:val="0059351C"/>
    <w:rsid w:val="0059479D"/>
    <w:rsid w:val="00596AB6"/>
    <w:rsid w:val="005975CF"/>
    <w:rsid w:val="005A05C2"/>
    <w:rsid w:val="005A05FC"/>
    <w:rsid w:val="005A0D0F"/>
    <w:rsid w:val="005A17DB"/>
    <w:rsid w:val="005A39C5"/>
    <w:rsid w:val="005A5081"/>
    <w:rsid w:val="005A5A5E"/>
    <w:rsid w:val="005A6406"/>
    <w:rsid w:val="005A7F01"/>
    <w:rsid w:val="005B06DE"/>
    <w:rsid w:val="005B0AF3"/>
    <w:rsid w:val="005B57F3"/>
    <w:rsid w:val="005C047A"/>
    <w:rsid w:val="005C0B20"/>
    <w:rsid w:val="005C27BA"/>
    <w:rsid w:val="005C29A5"/>
    <w:rsid w:val="005C2D50"/>
    <w:rsid w:val="005C39E6"/>
    <w:rsid w:val="005C7FD0"/>
    <w:rsid w:val="005D09A9"/>
    <w:rsid w:val="005D6D52"/>
    <w:rsid w:val="005D7260"/>
    <w:rsid w:val="005E359D"/>
    <w:rsid w:val="005E79A7"/>
    <w:rsid w:val="005F267B"/>
    <w:rsid w:val="005F4B0A"/>
    <w:rsid w:val="005F67BF"/>
    <w:rsid w:val="005F70DB"/>
    <w:rsid w:val="00604130"/>
    <w:rsid w:val="00607797"/>
    <w:rsid w:val="00611386"/>
    <w:rsid w:val="00611523"/>
    <w:rsid w:val="00611EF4"/>
    <w:rsid w:val="006128C0"/>
    <w:rsid w:val="0061375C"/>
    <w:rsid w:val="006158A5"/>
    <w:rsid w:val="006168D7"/>
    <w:rsid w:val="00616C81"/>
    <w:rsid w:val="00620C80"/>
    <w:rsid w:val="00620DDC"/>
    <w:rsid w:val="00620FF5"/>
    <w:rsid w:val="006227FC"/>
    <w:rsid w:val="00627DC4"/>
    <w:rsid w:val="00633F51"/>
    <w:rsid w:val="0063459C"/>
    <w:rsid w:val="00635CB9"/>
    <w:rsid w:val="00636008"/>
    <w:rsid w:val="006424BD"/>
    <w:rsid w:val="00642DE5"/>
    <w:rsid w:val="0064702C"/>
    <w:rsid w:val="00653E11"/>
    <w:rsid w:val="00654153"/>
    <w:rsid w:val="00655A33"/>
    <w:rsid w:val="00656322"/>
    <w:rsid w:val="00661D74"/>
    <w:rsid w:val="006713A9"/>
    <w:rsid w:val="006714D5"/>
    <w:rsid w:val="00671BB0"/>
    <w:rsid w:val="0067324C"/>
    <w:rsid w:val="00674639"/>
    <w:rsid w:val="0068262B"/>
    <w:rsid w:val="00683EDD"/>
    <w:rsid w:val="0068519B"/>
    <w:rsid w:val="00686035"/>
    <w:rsid w:val="00695052"/>
    <w:rsid w:val="00697BA0"/>
    <w:rsid w:val="006A04A8"/>
    <w:rsid w:val="006A0772"/>
    <w:rsid w:val="006A083C"/>
    <w:rsid w:val="006A1F3C"/>
    <w:rsid w:val="006A5254"/>
    <w:rsid w:val="006A5484"/>
    <w:rsid w:val="006A5CF9"/>
    <w:rsid w:val="006A67FF"/>
    <w:rsid w:val="006A7A20"/>
    <w:rsid w:val="006A7BA4"/>
    <w:rsid w:val="006B192C"/>
    <w:rsid w:val="006B4A2C"/>
    <w:rsid w:val="006B751B"/>
    <w:rsid w:val="006C7E4D"/>
    <w:rsid w:val="006C7E63"/>
    <w:rsid w:val="006D0627"/>
    <w:rsid w:val="006D0C0E"/>
    <w:rsid w:val="006D1702"/>
    <w:rsid w:val="006D20EE"/>
    <w:rsid w:val="006D3523"/>
    <w:rsid w:val="006D3A3C"/>
    <w:rsid w:val="006D47E0"/>
    <w:rsid w:val="006D7C61"/>
    <w:rsid w:val="006E00A1"/>
    <w:rsid w:val="006E1CA3"/>
    <w:rsid w:val="006E225A"/>
    <w:rsid w:val="006E3B8A"/>
    <w:rsid w:val="006E3BA7"/>
    <w:rsid w:val="006E6085"/>
    <w:rsid w:val="006E6D63"/>
    <w:rsid w:val="006F4A04"/>
    <w:rsid w:val="006F5A59"/>
    <w:rsid w:val="006F5C7E"/>
    <w:rsid w:val="006F7D71"/>
    <w:rsid w:val="007001A8"/>
    <w:rsid w:val="00700992"/>
    <w:rsid w:val="00701765"/>
    <w:rsid w:val="0070218A"/>
    <w:rsid w:val="00706ECC"/>
    <w:rsid w:val="007073AC"/>
    <w:rsid w:val="00710786"/>
    <w:rsid w:val="007138F6"/>
    <w:rsid w:val="00721116"/>
    <w:rsid w:val="00721C27"/>
    <w:rsid w:val="007227CA"/>
    <w:rsid w:val="0072409F"/>
    <w:rsid w:val="00730F8D"/>
    <w:rsid w:val="0073173D"/>
    <w:rsid w:val="00732E6A"/>
    <w:rsid w:val="00734796"/>
    <w:rsid w:val="00737C8E"/>
    <w:rsid w:val="00740204"/>
    <w:rsid w:val="007421F9"/>
    <w:rsid w:val="007440EA"/>
    <w:rsid w:val="00746712"/>
    <w:rsid w:val="00752C1E"/>
    <w:rsid w:val="007545F9"/>
    <w:rsid w:val="0075495F"/>
    <w:rsid w:val="00755DEA"/>
    <w:rsid w:val="00761C18"/>
    <w:rsid w:val="007631A4"/>
    <w:rsid w:val="007641F9"/>
    <w:rsid w:val="00764EE6"/>
    <w:rsid w:val="00765AD6"/>
    <w:rsid w:val="00765AEA"/>
    <w:rsid w:val="00766791"/>
    <w:rsid w:val="00767CFA"/>
    <w:rsid w:val="00770DE5"/>
    <w:rsid w:val="007767B0"/>
    <w:rsid w:val="007770EE"/>
    <w:rsid w:val="00781E3F"/>
    <w:rsid w:val="0078481D"/>
    <w:rsid w:val="007860B1"/>
    <w:rsid w:val="00787F17"/>
    <w:rsid w:val="00790E94"/>
    <w:rsid w:val="0079212B"/>
    <w:rsid w:val="0079216F"/>
    <w:rsid w:val="00795233"/>
    <w:rsid w:val="00797D3E"/>
    <w:rsid w:val="007A07F7"/>
    <w:rsid w:val="007A4E3F"/>
    <w:rsid w:val="007A5169"/>
    <w:rsid w:val="007A5734"/>
    <w:rsid w:val="007A5F95"/>
    <w:rsid w:val="007A7077"/>
    <w:rsid w:val="007B0298"/>
    <w:rsid w:val="007B1378"/>
    <w:rsid w:val="007B1525"/>
    <w:rsid w:val="007B1BFD"/>
    <w:rsid w:val="007B244B"/>
    <w:rsid w:val="007B3605"/>
    <w:rsid w:val="007C03EC"/>
    <w:rsid w:val="007C062D"/>
    <w:rsid w:val="007C0E8E"/>
    <w:rsid w:val="007C1090"/>
    <w:rsid w:val="007C2B06"/>
    <w:rsid w:val="007C4203"/>
    <w:rsid w:val="007C5A8D"/>
    <w:rsid w:val="007D0088"/>
    <w:rsid w:val="007D4C9E"/>
    <w:rsid w:val="007D4D2D"/>
    <w:rsid w:val="007D509F"/>
    <w:rsid w:val="007D51B5"/>
    <w:rsid w:val="007D6802"/>
    <w:rsid w:val="007E039E"/>
    <w:rsid w:val="007E32D6"/>
    <w:rsid w:val="007E7202"/>
    <w:rsid w:val="007F0884"/>
    <w:rsid w:val="007F0B74"/>
    <w:rsid w:val="007F1982"/>
    <w:rsid w:val="007F277C"/>
    <w:rsid w:val="007F31D1"/>
    <w:rsid w:val="007F52B1"/>
    <w:rsid w:val="007F719C"/>
    <w:rsid w:val="007F7EA8"/>
    <w:rsid w:val="008023A3"/>
    <w:rsid w:val="00803DBD"/>
    <w:rsid w:val="00805101"/>
    <w:rsid w:val="008069F6"/>
    <w:rsid w:val="00806EE7"/>
    <w:rsid w:val="00810341"/>
    <w:rsid w:val="0081092A"/>
    <w:rsid w:val="00812B64"/>
    <w:rsid w:val="00814564"/>
    <w:rsid w:val="00816D2C"/>
    <w:rsid w:val="00817F25"/>
    <w:rsid w:val="00820CFE"/>
    <w:rsid w:val="00825391"/>
    <w:rsid w:val="00830043"/>
    <w:rsid w:val="00830C04"/>
    <w:rsid w:val="00831167"/>
    <w:rsid w:val="00832E92"/>
    <w:rsid w:val="00836418"/>
    <w:rsid w:val="00837F21"/>
    <w:rsid w:val="00841DEA"/>
    <w:rsid w:val="008421AA"/>
    <w:rsid w:val="00842AA0"/>
    <w:rsid w:val="00843291"/>
    <w:rsid w:val="00845DA8"/>
    <w:rsid w:val="008477DA"/>
    <w:rsid w:val="00850837"/>
    <w:rsid w:val="00852EB0"/>
    <w:rsid w:val="00855082"/>
    <w:rsid w:val="00856AF0"/>
    <w:rsid w:val="00857312"/>
    <w:rsid w:val="00860587"/>
    <w:rsid w:val="008627F5"/>
    <w:rsid w:val="00864DC5"/>
    <w:rsid w:val="0086549E"/>
    <w:rsid w:val="00872EB4"/>
    <w:rsid w:val="00875EFC"/>
    <w:rsid w:val="00876C86"/>
    <w:rsid w:val="00877FF6"/>
    <w:rsid w:val="00880153"/>
    <w:rsid w:val="00881670"/>
    <w:rsid w:val="00881904"/>
    <w:rsid w:val="00882ECD"/>
    <w:rsid w:val="00883AF9"/>
    <w:rsid w:val="00887A3A"/>
    <w:rsid w:val="00887DCA"/>
    <w:rsid w:val="00892A9E"/>
    <w:rsid w:val="00893059"/>
    <w:rsid w:val="00894368"/>
    <w:rsid w:val="00894863"/>
    <w:rsid w:val="008A2621"/>
    <w:rsid w:val="008A38AF"/>
    <w:rsid w:val="008A44FA"/>
    <w:rsid w:val="008A5C26"/>
    <w:rsid w:val="008B0EAF"/>
    <w:rsid w:val="008B29EC"/>
    <w:rsid w:val="008B2E70"/>
    <w:rsid w:val="008B3CDA"/>
    <w:rsid w:val="008B5C4A"/>
    <w:rsid w:val="008B64BD"/>
    <w:rsid w:val="008C0A2E"/>
    <w:rsid w:val="008C41B8"/>
    <w:rsid w:val="008D0AF4"/>
    <w:rsid w:val="008D2FDE"/>
    <w:rsid w:val="008D3ECB"/>
    <w:rsid w:val="008D5270"/>
    <w:rsid w:val="008E0881"/>
    <w:rsid w:val="008E1CC5"/>
    <w:rsid w:val="008E235F"/>
    <w:rsid w:val="008F159B"/>
    <w:rsid w:val="008F1C6F"/>
    <w:rsid w:val="008F1CE6"/>
    <w:rsid w:val="008F5FBA"/>
    <w:rsid w:val="008F61AE"/>
    <w:rsid w:val="008F7EF1"/>
    <w:rsid w:val="00900D88"/>
    <w:rsid w:val="00905A7C"/>
    <w:rsid w:val="009128C0"/>
    <w:rsid w:val="00912F90"/>
    <w:rsid w:val="00913C56"/>
    <w:rsid w:val="00914857"/>
    <w:rsid w:val="00914A1E"/>
    <w:rsid w:val="009161B4"/>
    <w:rsid w:val="00921337"/>
    <w:rsid w:val="00924048"/>
    <w:rsid w:val="0093105F"/>
    <w:rsid w:val="0093358F"/>
    <w:rsid w:val="00933727"/>
    <w:rsid w:val="009375BC"/>
    <w:rsid w:val="00940EC8"/>
    <w:rsid w:val="0094174F"/>
    <w:rsid w:val="00942406"/>
    <w:rsid w:val="00942ACB"/>
    <w:rsid w:val="00944807"/>
    <w:rsid w:val="00950DC5"/>
    <w:rsid w:val="00956D50"/>
    <w:rsid w:val="009578AB"/>
    <w:rsid w:val="009612AE"/>
    <w:rsid w:val="00966DEC"/>
    <w:rsid w:val="0097652D"/>
    <w:rsid w:val="00987B4D"/>
    <w:rsid w:val="009914E2"/>
    <w:rsid w:val="00994267"/>
    <w:rsid w:val="0099564F"/>
    <w:rsid w:val="00997416"/>
    <w:rsid w:val="009A13E4"/>
    <w:rsid w:val="009A1BDB"/>
    <w:rsid w:val="009A39B2"/>
    <w:rsid w:val="009A4F25"/>
    <w:rsid w:val="009B03DD"/>
    <w:rsid w:val="009B348B"/>
    <w:rsid w:val="009C0DEC"/>
    <w:rsid w:val="009C1A07"/>
    <w:rsid w:val="009C3483"/>
    <w:rsid w:val="009C36AF"/>
    <w:rsid w:val="009C388E"/>
    <w:rsid w:val="009D2C86"/>
    <w:rsid w:val="009D331D"/>
    <w:rsid w:val="009D3666"/>
    <w:rsid w:val="009D38A0"/>
    <w:rsid w:val="009D3EF4"/>
    <w:rsid w:val="009D4335"/>
    <w:rsid w:val="009D4910"/>
    <w:rsid w:val="009D7AE1"/>
    <w:rsid w:val="009E3923"/>
    <w:rsid w:val="009E4CA4"/>
    <w:rsid w:val="009E6AF2"/>
    <w:rsid w:val="009E71EF"/>
    <w:rsid w:val="009F048B"/>
    <w:rsid w:val="009F095F"/>
    <w:rsid w:val="009F170B"/>
    <w:rsid w:val="009F262F"/>
    <w:rsid w:val="009F3293"/>
    <w:rsid w:val="009F6AE6"/>
    <w:rsid w:val="00A00B80"/>
    <w:rsid w:val="00A027F2"/>
    <w:rsid w:val="00A06217"/>
    <w:rsid w:val="00A07F9F"/>
    <w:rsid w:val="00A12D40"/>
    <w:rsid w:val="00A1392D"/>
    <w:rsid w:val="00A14788"/>
    <w:rsid w:val="00A15193"/>
    <w:rsid w:val="00A161A5"/>
    <w:rsid w:val="00A173A9"/>
    <w:rsid w:val="00A17EA2"/>
    <w:rsid w:val="00A21D90"/>
    <w:rsid w:val="00A21E2D"/>
    <w:rsid w:val="00A220BF"/>
    <w:rsid w:val="00A2434A"/>
    <w:rsid w:val="00A25590"/>
    <w:rsid w:val="00A26E78"/>
    <w:rsid w:val="00A326A0"/>
    <w:rsid w:val="00A34F47"/>
    <w:rsid w:val="00A37767"/>
    <w:rsid w:val="00A40509"/>
    <w:rsid w:val="00A40911"/>
    <w:rsid w:val="00A412DE"/>
    <w:rsid w:val="00A42BEF"/>
    <w:rsid w:val="00A43725"/>
    <w:rsid w:val="00A44A8E"/>
    <w:rsid w:val="00A4620C"/>
    <w:rsid w:val="00A51DD1"/>
    <w:rsid w:val="00A5682A"/>
    <w:rsid w:val="00A56E9A"/>
    <w:rsid w:val="00A57EFC"/>
    <w:rsid w:val="00A57FDD"/>
    <w:rsid w:val="00A6116E"/>
    <w:rsid w:val="00A615FC"/>
    <w:rsid w:val="00A63178"/>
    <w:rsid w:val="00A63DF4"/>
    <w:rsid w:val="00A64547"/>
    <w:rsid w:val="00A65D5F"/>
    <w:rsid w:val="00A726E1"/>
    <w:rsid w:val="00A7344E"/>
    <w:rsid w:val="00A73CCF"/>
    <w:rsid w:val="00A7552B"/>
    <w:rsid w:val="00A7608C"/>
    <w:rsid w:val="00A80690"/>
    <w:rsid w:val="00A81A26"/>
    <w:rsid w:val="00A82C82"/>
    <w:rsid w:val="00A84187"/>
    <w:rsid w:val="00A846E1"/>
    <w:rsid w:val="00A84B68"/>
    <w:rsid w:val="00A872B7"/>
    <w:rsid w:val="00A908D5"/>
    <w:rsid w:val="00A91B56"/>
    <w:rsid w:val="00A95FEA"/>
    <w:rsid w:val="00AA0754"/>
    <w:rsid w:val="00AA1005"/>
    <w:rsid w:val="00AA33FB"/>
    <w:rsid w:val="00AA3CB5"/>
    <w:rsid w:val="00AA4AB1"/>
    <w:rsid w:val="00AA5047"/>
    <w:rsid w:val="00AA622F"/>
    <w:rsid w:val="00AA7013"/>
    <w:rsid w:val="00AB4497"/>
    <w:rsid w:val="00AC21FA"/>
    <w:rsid w:val="00AC2B34"/>
    <w:rsid w:val="00AC3B25"/>
    <w:rsid w:val="00AC42FC"/>
    <w:rsid w:val="00AC6826"/>
    <w:rsid w:val="00AC70CE"/>
    <w:rsid w:val="00AD1361"/>
    <w:rsid w:val="00AD5A39"/>
    <w:rsid w:val="00AE315F"/>
    <w:rsid w:val="00AE4A12"/>
    <w:rsid w:val="00AE6557"/>
    <w:rsid w:val="00AE71EB"/>
    <w:rsid w:val="00AE7746"/>
    <w:rsid w:val="00AE7804"/>
    <w:rsid w:val="00AF04AD"/>
    <w:rsid w:val="00AF3D18"/>
    <w:rsid w:val="00B006A8"/>
    <w:rsid w:val="00B0385B"/>
    <w:rsid w:val="00B044BF"/>
    <w:rsid w:val="00B04A4C"/>
    <w:rsid w:val="00B059AE"/>
    <w:rsid w:val="00B1191A"/>
    <w:rsid w:val="00B13A68"/>
    <w:rsid w:val="00B16CEE"/>
    <w:rsid w:val="00B24146"/>
    <w:rsid w:val="00B3047E"/>
    <w:rsid w:val="00B309D2"/>
    <w:rsid w:val="00B333E2"/>
    <w:rsid w:val="00B33547"/>
    <w:rsid w:val="00B3632B"/>
    <w:rsid w:val="00B412A2"/>
    <w:rsid w:val="00B41C0A"/>
    <w:rsid w:val="00B44548"/>
    <w:rsid w:val="00B45995"/>
    <w:rsid w:val="00B47671"/>
    <w:rsid w:val="00B51593"/>
    <w:rsid w:val="00B5555C"/>
    <w:rsid w:val="00B56258"/>
    <w:rsid w:val="00B57C78"/>
    <w:rsid w:val="00B57D1B"/>
    <w:rsid w:val="00B60BFE"/>
    <w:rsid w:val="00B60C10"/>
    <w:rsid w:val="00B61DD2"/>
    <w:rsid w:val="00B700D2"/>
    <w:rsid w:val="00B7043D"/>
    <w:rsid w:val="00B717F2"/>
    <w:rsid w:val="00B74DE5"/>
    <w:rsid w:val="00B80F0E"/>
    <w:rsid w:val="00B8175F"/>
    <w:rsid w:val="00B818D7"/>
    <w:rsid w:val="00B82F87"/>
    <w:rsid w:val="00B84700"/>
    <w:rsid w:val="00B85ACF"/>
    <w:rsid w:val="00B85F86"/>
    <w:rsid w:val="00B86426"/>
    <w:rsid w:val="00B91413"/>
    <w:rsid w:val="00B928FA"/>
    <w:rsid w:val="00B933C2"/>
    <w:rsid w:val="00B93634"/>
    <w:rsid w:val="00B93A22"/>
    <w:rsid w:val="00BA1D48"/>
    <w:rsid w:val="00BA26A2"/>
    <w:rsid w:val="00BA3979"/>
    <w:rsid w:val="00BA3DFB"/>
    <w:rsid w:val="00BB38A0"/>
    <w:rsid w:val="00BC0A76"/>
    <w:rsid w:val="00BC14D6"/>
    <w:rsid w:val="00BC2552"/>
    <w:rsid w:val="00BD05DB"/>
    <w:rsid w:val="00BD6C9A"/>
    <w:rsid w:val="00BE071E"/>
    <w:rsid w:val="00BE17C6"/>
    <w:rsid w:val="00BE4D5A"/>
    <w:rsid w:val="00BE5939"/>
    <w:rsid w:val="00BE6402"/>
    <w:rsid w:val="00BF042A"/>
    <w:rsid w:val="00BF2D86"/>
    <w:rsid w:val="00BF32DF"/>
    <w:rsid w:val="00BF35AB"/>
    <w:rsid w:val="00BF35FE"/>
    <w:rsid w:val="00BF366D"/>
    <w:rsid w:val="00BF5FB7"/>
    <w:rsid w:val="00C01291"/>
    <w:rsid w:val="00C03715"/>
    <w:rsid w:val="00C073F4"/>
    <w:rsid w:val="00C11667"/>
    <w:rsid w:val="00C1225E"/>
    <w:rsid w:val="00C127E8"/>
    <w:rsid w:val="00C16F9D"/>
    <w:rsid w:val="00C1735D"/>
    <w:rsid w:val="00C24152"/>
    <w:rsid w:val="00C24FCE"/>
    <w:rsid w:val="00C30F3B"/>
    <w:rsid w:val="00C3238F"/>
    <w:rsid w:val="00C33B01"/>
    <w:rsid w:val="00C35DBC"/>
    <w:rsid w:val="00C4121A"/>
    <w:rsid w:val="00C41DB3"/>
    <w:rsid w:val="00C430DB"/>
    <w:rsid w:val="00C441CB"/>
    <w:rsid w:val="00C5793E"/>
    <w:rsid w:val="00C60AF8"/>
    <w:rsid w:val="00C60DE3"/>
    <w:rsid w:val="00C631FD"/>
    <w:rsid w:val="00C65687"/>
    <w:rsid w:val="00C65952"/>
    <w:rsid w:val="00C66E4A"/>
    <w:rsid w:val="00C6724C"/>
    <w:rsid w:val="00C67263"/>
    <w:rsid w:val="00C70FF3"/>
    <w:rsid w:val="00C738D0"/>
    <w:rsid w:val="00C75487"/>
    <w:rsid w:val="00C75A71"/>
    <w:rsid w:val="00C85DD0"/>
    <w:rsid w:val="00C863E8"/>
    <w:rsid w:val="00C86B95"/>
    <w:rsid w:val="00C86DDE"/>
    <w:rsid w:val="00C91F1E"/>
    <w:rsid w:val="00C93E54"/>
    <w:rsid w:val="00C944F9"/>
    <w:rsid w:val="00C96764"/>
    <w:rsid w:val="00CA1BC4"/>
    <w:rsid w:val="00CA31D9"/>
    <w:rsid w:val="00CA47E8"/>
    <w:rsid w:val="00CA531C"/>
    <w:rsid w:val="00CB0A26"/>
    <w:rsid w:val="00CB1CC4"/>
    <w:rsid w:val="00CB341A"/>
    <w:rsid w:val="00CB6C08"/>
    <w:rsid w:val="00CB7002"/>
    <w:rsid w:val="00CC1865"/>
    <w:rsid w:val="00CC2A67"/>
    <w:rsid w:val="00CC34EE"/>
    <w:rsid w:val="00CC4C41"/>
    <w:rsid w:val="00CC5316"/>
    <w:rsid w:val="00CC6647"/>
    <w:rsid w:val="00CC6FA0"/>
    <w:rsid w:val="00CC79AC"/>
    <w:rsid w:val="00CD23EC"/>
    <w:rsid w:val="00CD3B99"/>
    <w:rsid w:val="00CD4CBF"/>
    <w:rsid w:val="00CD5203"/>
    <w:rsid w:val="00CE60FC"/>
    <w:rsid w:val="00CE777C"/>
    <w:rsid w:val="00CF04C2"/>
    <w:rsid w:val="00CF19A9"/>
    <w:rsid w:val="00CF1BAD"/>
    <w:rsid w:val="00CF512F"/>
    <w:rsid w:val="00CF78DA"/>
    <w:rsid w:val="00CF7A08"/>
    <w:rsid w:val="00D014B1"/>
    <w:rsid w:val="00D0152E"/>
    <w:rsid w:val="00D0254F"/>
    <w:rsid w:val="00D03F88"/>
    <w:rsid w:val="00D04F5C"/>
    <w:rsid w:val="00D068A9"/>
    <w:rsid w:val="00D06AFA"/>
    <w:rsid w:val="00D10A78"/>
    <w:rsid w:val="00D14320"/>
    <w:rsid w:val="00D20618"/>
    <w:rsid w:val="00D22970"/>
    <w:rsid w:val="00D24D6D"/>
    <w:rsid w:val="00D26EB7"/>
    <w:rsid w:val="00D30455"/>
    <w:rsid w:val="00D3096E"/>
    <w:rsid w:val="00D333D9"/>
    <w:rsid w:val="00D3371D"/>
    <w:rsid w:val="00D342F6"/>
    <w:rsid w:val="00D37C5A"/>
    <w:rsid w:val="00D37E5B"/>
    <w:rsid w:val="00D42610"/>
    <w:rsid w:val="00D42886"/>
    <w:rsid w:val="00D458DB"/>
    <w:rsid w:val="00D476AC"/>
    <w:rsid w:val="00D50020"/>
    <w:rsid w:val="00D50100"/>
    <w:rsid w:val="00D53219"/>
    <w:rsid w:val="00D53F93"/>
    <w:rsid w:val="00D55D78"/>
    <w:rsid w:val="00D709EB"/>
    <w:rsid w:val="00D71F29"/>
    <w:rsid w:val="00D736D5"/>
    <w:rsid w:val="00D746C3"/>
    <w:rsid w:val="00D75178"/>
    <w:rsid w:val="00D8072D"/>
    <w:rsid w:val="00D81E50"/>
    <w:rsid w:val="00D827FF"/>
    <w:rsid w:val="00D82A69"/>
    <w:rsid w:val="00D82AA9"/>
    <w:rsid w:val="00D82E46"/>
    <w:rsid w:val="00D83755"/>
    <w:rsid w:val="00D84274"/>
    <w:rsid w:val="00D8487D"/>
    <w:rsid w:val="00D85291"/>
    <w:rsid w:val="00D90192"/>
    <w:rsid w:val="00D94339"/>
    <w:rsid w:val="00D9698A"/>
    <w:rsid w:val="00DA11EC"/>
    <w:rsid w:val="00DA2CDD"/>
    <w:rsid w:val="00DA3A3A"/>
    <w:rsid w:val="00DA712F"/>
    <w:rsid w:val="00DA7327"/>
    <w:rsid w:val="00DA7396"/>
    <w:rsid w:val="00DB0AF7"/>
    <w:rsid w:val="00DB2D33"/>
    <w:rsid w:val="00DB36A6"/>
    <w:rsid w:val="00DB4883"/>
    <w:rsid w:val="00DB49EC"/>
    <w:rsid w:val="00DB5DF1"/>
    <w:rsid w:val="00DC0FC0"/>
    <w:rsid w:val="00DC4E6C"/>
    <w:rsid w:val="00DC56D8"/>
    <w:rsid w:val="00DD0C94"/>
    <w:rsid w:val="00DD0CC9"/>
    <w:rsid w:val="00DD0EB4"/>
    <w:rsid w:val="00DD1BE7"/>
    <w:rsid w:val="00DD2324"/>
    <w:rsid w:val="00DD26ED"/>
    <w:rsid w:val="00DD6807"/>
    <w:rsid w:val="00DE416A"/>
    <w:rsid w:val="00DE4495"/>
    <w:rsid w:val="00DE6291"/>
    <w:rsid w:val="00DE71F3"/>
    <w:rsid w:val="00DF0AD4"/>
    <w:rsid w:val="00DF30A4"/>
    <w:rsid w:val="00DF60D0"/>
    <w:rsid w:val="00DF6361"/>
    <w:rsid w:val="00E02F48"/>
    <w:rsid w:val="00E036B9"/>
    <w:rsid w:val="00E12852"/>
    <w:rsid w:val="00E14478"/>
    <w:rsid w:val="00E145C7"/>
    <w:rsid w:val="00E14AC6"/>
    <w:rsid w:val="00E202D6"/>
    <w:rsid w:val="00E2198C"/>
    <w:rsid w:val="00E25978"/>
    <w:rsid w:val="00E30E9F"/>
    <w:rsid w:val="00E33087"/>
    <w:rsid w:val="00E36A84"/>
    <w:rsid w:val="00E36D83"/>
    <w:rsid w:val="00E436C4"/>
    <w:rsid w:val="00E46A34"/>
    <w:rsid w:val="00E46B86"/>
    <w:rsid w:val="00E50288"/>
    <w:rsid w:val="00E521EA"/>
    <w:rsid w:val="00E54A2F"/>
    <w:rsid w:val="00E57715"/>
    <w:rsid w:val="00E635DD"/>
    <w:rsid w:val="00E63771"/>
    <w:rsid w:val="00E63A96"/>
    <w:rsid w:val="00E67101"/>
    <w:rsid w:val="00E713A8"/>
    <w:rsid w:val="00E730E2"/>
    <w:rsid w:val="00E73C0F"/>
    <w:rsid w:val="00E73E1A"/>
    <w:rsid w:val="00E74CFD"/>
    <w:rsid w:val="00E803D4"/>
    <w:rsid w:val="00E81E49"/>
    <w:rsid w:val="00E8385C"/>
    <w:rsid w:val="00E83980"/>
    <w:rsid w:val="00E878B5"/>
    <w:rsid w:val="00E90084"/>
    <w:rsid w:val="00E920BD"/>
    <w:rsid w:val="00E92B81"/>
    <w:rsid w:val="00E92ED5"/>
    <w:rsid w:val="00E968B2"/>
    <w:rsid w:val="00EA028D"/>
    <w:rsid w:val="00EA32FD"/>
    <w:rsid w:val="00EA3864"/>
    <w:rsid w:val="00EA7A75"/>
    <w:rsid w:val="00EA7F05"/>
    <w:rsid w:val="00EB296F"/>
    <w:rsid w:val="00EB4245"/>
    <w:rsid w:val="00EB452A"/>
    <w:rsid w:val="00EB4916"/>
    <w:rsid w:val="00EB4B8D"/>
    <w:rsid w:val="00EB7D4E"/>
    <w:rsid w:val="00EC1972"/>
    <w:rsid w:val="00EC323B"/>
    <w:rsid w:val="00EC4FAC"/>
    <w:rsid w:val="00ED24DA"/>
    <w:rsid w:val="00EE11BB"/>
    <w:rsid w:val="00EE72FA"/>
    <w:rsid w:val="00EE737A"/>
    <w:rsid w:val="00EF5BCB"/>
    <w:rsid w:val="00EF73A5"/>
    <w:rsid w:val="00F006F1"/>
    <w:rsid w:val="00F018BC"/>
    <w:rsid w:val="00F049A8"/>
    <w:rsid w:val="00F07711"/>
    <w:rsid w:val="00F07F1C"/>
    <w:rsid w:val="00F111FF"/>
    <w:rsid w:val="00F12DF2"/>
    <w:rsid w:val="00F12EE3"/>
    <w:rsid w:val="00F1380A"/>
    <w:rsid w:val="00F16AAA"/>
    <w:rsid w:val="00F16B9B"/>
    <w:rsid w:val="00F207EA"/>
    <w:rsid w:val="00F21271"/>
    <w:rsid w:val="00F21F42"/>
    <w:rsid w:val="00F22803"/>
    <w:rsid w:val="00F23A62"/>
    <w:rsid w:val="00F2506B"/>
    <w:rsid w:val="00F25369"/>
    <w:rsid w:val="00F26DC9"/>
    <w:rsid w:val="00F3233F"/>
    <w:rsid w:val="00F33797"/>
    <w:rsid w:val="00F347EF"/>
    <w:rsid w:val="00F40BAB"/>
    <w:rsid w:val="00F412ED"/>
    <w:rsid w:val="00F42A1B"/>
    <w:rsid w:val="00F47F19"/>
    <w:rsid w:val="00F51897"/>
    <w:rsid w:val="00F52521"/>
    <w:rsid w:val="00F52B96"/>
    <w:rsid w:val="00F52D50"/>
    <w:rsid w:val="00F52DC4"/>
    <w:rsid w:val="00F5355E"/>
    <w:rsid w:val="00F547AD"/>
    <w:rsid w:val="00F56022"/>
    <w:rsid w:val="00F617A7"/>
    <w:rsid w:val="00F6520C"/>
    <w:rsid w:val="00F65F91"/>
    <w:rsid w:val="00F66D7D"/>
    <w:rsid w:val="00F701C4"/>
    <w:rsid w:val="00F74191"/>
    <w:rsid w:val="00F81F68"/>
    <w:rsid w:val="00F82FA8"/>
    <w:rsid w:val="00F84579"/>
    <w:rsid w:val="00F84FDA"/>
    <w:rsid w:val="00F87003"/>
    <w:rsid w:val="00F8709C"/>
    <w:rsid w:val="00F90EFF"/>
    <w:rsid w:val="00F93DE2"/>
    <w:rsid w:val="00F93EF8"/>
    <w:rsid w:val="00F9469A"/>
    <w:rsid w:val="00F955AA"/>
    <w:rsid w:val="00FA0937"/>
    <w:rsid w:val="00FA6820"/>
    <w:rsid w:val="00FB2613"/>
    <w:rsid w:val="00FB309D"/>
    <w:rsid w:val="00FB4474"/>
    <w:rsid w:val="00FB5187"/>
    <w:rsid w:val="00FC3580"/>
    <w:rsid w:val="00FC3B0F"/>
    <w:rsid w:val="00FC5495"/>
    <w:rsid w:val="00FC7155"/>
    <w:rsid w:val="00FC7408"/>
    <w:rsid w:val="00FD056B"/>
    <w:rsid w:val="00FD2D77"/>
    <w:rsid w:val="00FE295F"/>
    <w:rsid w:val="00FE2B1B"/>
    <w:rsid w:val="00FF013D"/>
    <w:rsid w:val="00FF0B9D"/>
    <w:rsid w:val="00FF33FB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7090"/>
  <w15:chartTrackingRefBased/>
  <w15:docId w15:val="{575ECCA9-B0B5-4799-8CDF-CBE02E3F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sttext">
    <w:name w:val="Prostý text"/>
    <w:basedOn w:val="Normlny"/>
    <w:rsid w:val="006D17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Zkladntext">
    <w:name w:val="Body Text"/>
    <w:basedOn w:val="Normlny"/>
    <w:link w:val="ZkladntextChar"/>
    <w:semiHidden/>
    <w:rsid w:val="006D17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kern w:val="1"/>
      <w:sz w:val="24"/>
      <w:szCs w:val="32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6D1702"/>
    <w:rPr>
      <w:rFonts w:ascii="Times New Roman" w:eastAsia="Times New Roman" w:hAnsi="Times New Roman" w:cs="Times New Roman"/>
      <w:bCs/>
      <w:kern w:val="1"/>
      <w:sz w:val="24"/>
      <w:szCs w:val="32"/>
      <w:lang w:eastAsia="ar-SA"/>
    </w:rPr>
  </w:style>
  <w:style w:type="paragraph" w:styleId="Hlavika">
    <w:name w:val="header"/>
    <w:basedOn w:val="Normlny"/>
    <w:link w:val="HlavikaChar"/>
    <w:semiHidden/>
    <w:rsid w:val="006D17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Cs/>
      <w:kern w:val="1"/>
      <w:sz w:val="24"/>
      <w:szCs w:val="32"/>
      <w:lang w:eastAsia="ar-SA"/>
    </w:rPr>
  </w:style>
  <w:style w:type="character" w:customStyle="1" w:styleId="HlavikaChar">
    <w:name w:val="Hlavička Char"/>
    <w:basedOn w:val="Predvolenpsmoodseku"/>
    <w:link w:val="Hlavika"/>
    <w:semiHidden/>
    <w:rsid w:val="006D1702"/>
    <w:rPr>
      <w:rFonts w:ascii="Arial" w:eastAsia="Times New Roman" w:hAnsi="Arial" w:cs="Arial"/>
      <w:bCs/>
      <w:kern w:val="1"/>
      <w:sz w:val="24"/>
      <w:szCs w:val="32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F12EE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A1BDB"/>
    <w:pPr>
      <w:ind w:left="720"/>
      <w:contextualSpacing/>
    </w:pPr>
  </w:style>
  <w:style w:type="table" w:styleId="Mriekatabuky">
    <w:name w:val="Table Grid"/>
    <w:basedOn w:val="Normlnatabuka"/>
    <w:uiPriority w:val="39"/>
    <w:rsid w:val="005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nhideWhenUsed/>
    <w:rsid w:val="00F018B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F018BC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pzc.sk" TargetMode="External"/><Relationship Id="rId5" Type="http://schemas.openxmlformats.org/officeDocument/2006/relationships/hyperlink" Target="mailto:riadcpppz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16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Konto Microsoft</cp:lastModifiedBy>
  <cp:revision>1088</cp:revision>
  <cp:lastPrinted>2024-10-25T08:07:00Z</cp:lastPrinted>
  <dcterms:created xsi:type="dcterms:W3CDTF">2021-10-11T09:04:00Z</dcterms:created>
  <dcterms:modified xsi:type="dcterms:W3CDTF">2024-11-18T13:48:00Z</dcterms:modified>
</cp:coreProperties>
</file>